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horzAnchor="margin" w:tblpXSpec="center" w:tblpY="-510"/>
        <w:tblW w:w="10774" w:type="dxa"/>
        <w:tblLayout w:type="fixed"/>
        <w:tblLook w:val="04A0"/>
      </w:tblPr>
      <w:tblGrid>
        <w:gridCol w:w="1985"/>
        <w:gridCol w:w="2557"/>
        <w:gridCol w:w="1766"/>
        <w:gridCol w:w="2623"/>
        <w:gridCol w:w="1843"/>
      </w:tblGrid>
      <w:tr w:rsidR="00887090" w:rsidRPr="00887090" w:rsidTr="00700C6D">
        <w:trPr>
          <w:trHeight w:val="1417"/>
        </w:trPr>
        <w:tc>
          <w:tcPr>
            <w:tcW w:w="1985" w:type="dxa"/>
            <w:vAlign w:val="center"/>
          </w:tcPr>
          <w:p w:rsidR="00887090" w:rsidRPr="00887090" w:rsidRDefault="00DE2D5D" w:rsidP="00700C6D">
            <w:pPr>
              <w:shd w:val="clear" w:color="auto" w:fill="FFFFFF"/>
              <w:spacing w:before="150"/>
              <w:jc w:val="center"/>
            </w:pPr>
            <w:bookmarkStart w:id="0" w:name="_Hlk507397675"/>
            <w:r w:rsidRPr="00DE2D5D">
              <w:rPr>
                <w:noProof/>
              </w:rPr>
              <w:drawing>
                <wp:inline distT="0" distB="0" distL="0" distR="0">
                  <wp:extent cx="971550" cy="647700"/>
                  <wp:effectExtent l="19050" t="0" r="0" b="0"/>
                  <wp:docPr id="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4762" cy="663175"/>
                          </a:xfrm>
                          <a:prstGeom prst="rect">
                            <a:avLst/>
                          </a:prstGeom>
                          <a:noFill/>
                          <a:ln>
                            <a:noFill/>
                          </a:ln>
                        </pic:spPr>
                      </pic:pic>
                    </a:graphicData>
                  </a:graphic>
                </wp:inline>
              </w:drawing>
            </w:r>
          </w:p>
        </w:tc>
        <w:tc>
          <w:tcPr>
            <w:tcW w:w="6946" w:type="dxa"/>
            <w:gridSpan w:val="3"/>
          </w:tcPr>
          <w:p w:rsidR="00887090" w:rsidRPr="00887090" w:rsidRDefault="00887090" w:rsidP="00700C6D">
            <w:pPr>
              <w:shd w:val="clear" w:color="auto" w:fill="FFFFFF"/>
              <w:spacing w:before="150"/>
            </w:pPr>
          </w:p>
          <w:p w:rsidR="00887090" w:rsidRPr="00887090" w:rsidRDefault="00DE2D5D" w:rsidP="00700C6D">
            <w:pPr>
              <w:shd w:val="clear" w:color="auto" w:fill="FFFFFF"/>
              <w:spacing w:before="150"/>
              <w:rPr>
                <w:sz w:val="32"/>
                <w:szCs w:val="32"/>
              </w:rPr>
            </w:pPr>
            <w:r>
              <w:rPr>
                <w:rFonts w:ascii="Times New Roman" w:hAnsi="Times New Roman" w:cs="Times New Roman"/>
                <w:b/>
                <w:bCs/>
                <w:sz w:val="32"/>
                <w:szCs w:val="32"/>
              </w:rPr>
              <w:t xml:space="preserve">       </w:t>
            </w:r>
            <w:r w:rsidR="00887090" w:rsidRPr="00887090">
              <w:rPr>
                <w:rFonts w:ascii="Times New Roman" w:hAnsi="Times New Roman" w:cs="Times New Roman"/>
                <w:b/>
                <w:bCs/>
                <w:sz w:val="32"/>
                <w:szCs w:val="32"/>
              </w:rPr>
              <w:t>ENFEKSİYON KONTROL KOMİTESİ</w:t>
            </w:r>
          </w:p>
        </w:tc>
        <w:tc>
          <w:tcPr>
            <w:tcW w:w="1843" w:type="dxa"/>
          </w:tcPr>
          <w:p w:rsidR="00887090" w:rsidRPr="00887090" w:rsidRDefault="00887090" w:rsidP="00700C6D">
            <w:pPr>
              <w:shd w:val="clear" w:color="auto" w:fill="FFFFFF"/>
              <w:spacing w:before="150"/>
            </w:pPr>
            <w:r w:rsidRPr="00887090">
              <w:rPr>
                <w:noProof/>
              </w:rPr>
              <w:drawing>
                <wp:inline distT="0" distB="0" distL="0" distR="0">
                  <wp:extent cx="886460" cy="666750"/>
                  <wp:effectExtent l="0" t="0" r="8890" b="0"/>
                  <wp:docPr id="6"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8"/>
                          <a:srcRect/>
                          <a:stretch>
                            <a:fillRect/>
                          </a:stretch>
                        </pic:blipFill>
                        <pic:spPr bwMode="auto">
                          <a:xfrm>
                            <a:off x="0" y="0"/>
                            <a:ext cx="888764" cy="668483"/>
                          </a:xfrm>
                          <a:prstGeom prst="rect">
                            <a:avLst/>
                          </a:prstGeom>
                          <a:noFill/>
                          <a:ln w="9525">
                            <a:noFill/>
                            <a:miter lim="800000"/>
                            <a:headEnd/>
                            <a:tailEnd/>
                          </a:ln>
                        </pic:spPr>
                      </pic:pic>
                    </a:graphicData>
                  </a:graphic>
                </wp:inline>
              </w:drawing>
            </w:r>
            <w:r w:rsidRPr="00887090">
              <w:tab/>
            </w:r>
          </w:p>
        </w:tc>
      </w:tr>
      <w:tr w:rsidR="00887090" w:rsidRPr="00887090" w:rsidTr="00700C6D">
        <w:tc>
          <w:tcPr>
            <w:tcW w:w="1985" w:type="dxa"/>
          </w:tcPr>
          <w:p w:rsidR="00887090" w:rsidRPr="00887090" w:rsidRDefault="00887090" w:rsidP="00700C6D">
            <w:pPr>
              <w:shd w:val="clear" w:color="auto" w:fill="FFFFFF"/>
              <w:spacing w:before="150"/>
              <w:rPr>
                <w:b/>
              </w:rPr>
            </w:pPr>
            <w:r w:rsidRPr="00887090">
              <w:rPr>
                <w:b/>
              </w:rPr>
              <w:t>DÖK. NO.</w:t>
            </w:r>
            <w:r>
              <w:rPr>
                <w:b/>
              </w:rPr>
              <w:t>KY.</w:t>
            </w:r>
            <w:r w:rsidR="0002545F">
              <w:rPr>
                <w:b/>
              </w:rPr>
              <w:t>HB.12</w:t>
            </w:r>
          </w:p>
        </w:tc>
        <w:tc>
          <w:tcPr>
            <w:tcW w:w="2557" w:type="dxa"/>
            <w:tcBorders>
              <w:right w:val="single" w:sz="4" w:space="0" w:color="auto"/>
            </w:tcBorders>
          </w:tcPr>
          <w:p w:rsidR="00887090" w:rsidRPr="00887090" w:rsidRDefault="00887090" w:rsidP="00700C6D">
            <w:pPr>
              <w:shd w:val="clear" w:color="auto" w:fill="FFFFFF"/>
              <w:spacing w:before="150"/>
              <w:rPr>
                <w:b/>
              </w:rPr>
            </w:pPr>
            <w:r w:rsidRPr="00887090">
              <w:rPr>
                <w:b/>
              </w:rPr>
              <w:t>YAYIN TAR:</w:t>
            </w:r>
            <w:r w:rsidR="004D0050">
              <w:rPr>
                <w:b/>
              </w:rPr>
              <w:t>02</w:t>
            </w:r>
            <w:r>
              <w:rPr>
                <w:b/>
              </w:rPr>
              <w:t>.2018</w:t>
            </w:r>
          </w:p>
        </w:tc>
        <w:tc>
          <w:tcPr>
            <w:tcW w:w="1766" w:type="dxa"/>
            <w:tcBorders>
              <w:left w:val="single" w:sz="4" w:space="0" w:color="auto"/>
              <w:right w:val="single" w:sz="4" w:space="0" w:color="auto"/>
            </w:tcBorders>
          </w:tcPr>
          <w:p w:rsidR="00887090" w:rsidRPr="00887090" w:rsidRDefault="00887090" w:rsidP="00700C6D">
            <w:pPr>
              <w:shd w:val="clear" w:color="auto" w:fill="FFFFFF"/>
              <w:spacing w:before="150"/>
              <w:rPr>
                <w:b/>
              </w:rPr>
            </w:pPr>
            <w:r w:rsidRPr="00887090">
              <w:rPr>
                <w:b/>
              </w:rPr>
              <w:t>REV. NO:</w:t>
            </w:r>
          </w:p>
        </w:tc>
        <w:tc>
          <w:tcPr>
            <w:tcW w:w="2623" w:type="dxa"/>
            <w:tcBorders>
              <w:left w:val="single" w:sz="4" w:space="0" w:color="auto"/>
            </w:tcBorders>
          </w:tcPr>
          <w:p w:rsidR="00887090" w:rsidRPr="00887090" w:rsidRDefault="00887090" w:rsidP="00700C6D">
            <w:pPr>
              <w:shd w:val="clear" w:color="auto" w:fill="FFFFFF"/>
              <w:spacing w:before="150"/>
              <w:rPr>
                <w:b/>
              </w:rPr>
            </w:pPr>
            <w:r w:rsidRPr="00887090">
              <w:rPr>
                <w:b/>
              </w:rPr>
              <w:t>REV. TAR:</w:t>
            </w:r>
          </w:p>
        </w:tc>
        <w:tc>
          <w:tcPr>
            <w:tcW w:w="1843" w:type="dxa"/>
          </w:tcPr>
          <w:p w:rsidR="00887090" w:rsidRPr="00887090" w:rsidRDefault="005C480B" w:rsidP="00700C6D">
            <w:pPr>
              <w:shd w:val="clear" w:color="auto" w:fill="FFFFFF"/>
              <w:spacing w:before="150"/>
              <w:rPr>
                <w:b/>
              </w:rPr>
            </w:pPr>
            <w:r>
              <w:rPr>
                <w:b/>
              </w:rPr>
              <w:t>SAYFA NO:1/3</w:t>
            </w:r>
          </w:p>
        </w:tc>
      </w:tr>
      <w:bookmarkEnd w:id="0"/>
    </w:tbl>
    <w:p w:rsidR="00213126" w:rsidRDefault="00213126" w:rsidP="007236B9">
      <w:pPr>
        <w:autoSpaceDE w:val="0"/>
        <w:autoSpaceDN w:val="0"/>
        <w:adjustRightInd w:val="0"/>
        <w:spacing w:after="0" w:line="240" w:lineRule="auto"/>
        <w:ind w:left="-426" w:right="-567"/>
        <w:jc w:val="both"/>
        <w:rPr>
          <w:rFonts w:ascii="Times New Roman" w:eastAsia="Times New Roman" w:hAnsi="Times New Roman" w:cs="Times New Roman"/>
          <w:b/>
          <w:bCs/>
          <w:color w:val="2C2B2B"/>
          <w:sz w:val="24"/>
          <w:szCs w:val="24"/>
        </w:rPr>
      </w:pPr>
    </w:p>
    <w:p w:rsidR="00887090" w:rsidRPr="00213126" w:rsidRDefault="00887090" w:rsidP="007236B9">
      <w:pPr>
        <w:autoSpaceDE w:val="0"/>
        <w:autoSpaceDN w:val="0"/>
        <w:adjustRightInd w:val="0"/>
        <w:spacing w:after="0" w:line="240" w:lineRule="auto"/>
        <w:ind w:left="-426" w:right="-567"/>
        <w:jc w:val="both"/>
        <w:rPr>
          <w:rFonts w:ascii="Times New Roman" w:eastAsia="Times New Roman" w:hAnsi="Times New Roman" w:cs="Times New Roman"/>
          <w:b/>
          <w:bCs/>
          <w:color w:val="2C2B2B"/>
          <w:sz w:val="24"/>
          <w:szCs w:val="24"/>
        </w:rPr>
      </w:pPr>
      <w:r w:rsidRPr="00213126">
        <w:rPr>
          <w:rFonts w:ascii="Times New Roman" w:eastAsia="Times New Roman" w:hAnsi="Times New Roman" w:cs="Times New Roman"/>
          <w:b/>
          <w:bCs/>
          <w:color w:val="2C2B2B"/>
          <w:sz w:val="24"/>
          <w:szCs w:val="24"/>
        </w:rPr>
        <w:t>1. KURULUŞ AMACI:</w:t>
      </w:r>
    </w:p>
    <w:p w:rsidR="007236B9" w:rsidRPr="00BA125B" w:rsidRDefault="007236B9" w:rsidP="00BA125B">
      <w:pPr>
        <w:pStyle w:val="ListeParagraf"/>
        <w:numPr>
          <w:ilvl w:val="0"/>
          <w:numId w:val="1"/>
        </w:numPr>
        <w:autoSpaceDE w:val="0"/>
        <w:autoSpaceDN w:val="0"/>
        <w:adjustRightInd w:val="0"/>
        <w:spacing w:after="0" w:line="240" w:lineRule="auto"/>
        <w:ind w:right="-567"/>
        <w:jc w:val="both"/>
        <w:rPr>
          <w:rFonts w:ascii="Times New Roman" w:eastAsiaTheme="minorHAnsi" w:hAnsi="Times New Roman" w:cs="Times New Roman"/>
          <w:color w:val="000000"/>
          <w:sz w:val="24"/>
          <w:szCs w:val="24"/>
          <w:lang w:eastAsia="en-US"/>
        </w:rPr>
      </w:pPr>
      <w:r w:rsidRPr="00BA125B">
        <w:rPr>
          <w:rFonts w:ascii="Times New Roman" w:eastAsiaTheme="minorHAnsi" w:hAnsi="Times New Roman" w:cs="Times New Roman"/>
          <w:color w:val="000000"/>
          <w:sz w:val="24"/>
          <w:szCs w:val="24"/>
          <w:lang w:eastAsia="en-US"/>
        </w:rPr>
        <w:t>Bilimsel esaslar çerçevesinde, yataklı tedavi kurumunun özelliklerine ve şartlarına uygun bir enfeksiyon kontrol programı belirleyerek uygulamak, Yönetime ve ilgili bölüm</w:t>
      </w:r>
      <w:r w:rsidR="00887090" w:rsidRPr="00BA125B">
        <w:rPr>
          <w:rFonts w:ascii="Times New Roman" w:eastAsiaTheme="minorHAnsi" w:hAnsi="Times New Roman" w:cs="Times New Roman"/>
          <w:color w:val="000000"/>
          <w:sz w:val="24"/>
          <w:szCs w:val="24"/>
          <w:lang w:eastAsia="en-US"/>
        </w:rPr>
        <w:t>lere bu konuda öneriler sunmak.</w:t>
      </w:r>
    </w:p>
    <w:p w:rsidR="007236B9" w:rsidRPr="00BA125B" w:rsidRDefault="007236B9" w:rsidP="00BA125B">
      <w:pPr>
        <w:pStyle w:val="ListeParagraf"/>
        <w:numPr>
          <w:ilvl w:val="0"/>
          <w:numId w:val="1"/>
        </w:numPr>
        <w:autoSpaceDE w:val="0"/>
        <w:autoSpaceDN w:val="0"/>
        <w:adjustRightInd w:val="0"/>
        <w:spacing w:after="0" w:line="240" w:lineRule="auto"/>
        <w:ind w:right="-567"/>
        <w:jc w:val="both"/>
        <w:rPr>
          <w:rFonts w:ascii="Times New Roman" w:eastAsiaTheme="minorHAnsi" w:hAnsi="Times New Roman" w:cs="Times New Roman"/>
          <w:color w:val="000000"/>
          <w:sz w:val="24"/>
          <w:szCs w:val="24"/>
          <w:lang w:eastAsia="en-US"/>
        </w:rPr>
      </w:pPr>
      <w:r w:rsidRPr="00BA125B">
        <w:rPr>
          <w:rFonts w:ascii="Times New Roman" w:eastAsiaTheme="minorHAnsi" w:hAnsi="Times New Roman" w:cs="Times New Roman"/>
          <w:color w:val="000000"/>
          <w:sz w:val="24"/>
          <w:szCs w:val="24"/>
          <w:lang w:eastAsia="en-US"/>
        </w:rPr>
        <w:t xml:space="preserve">Güncel ulusal ve uluslararası kılavuzları dikkate alarak yataklı tedavi kurumunda uygulanması gereken enfeksiyon kontrol standartlarını yazılı hale getirmek, bunları gerektikçe güncellemek, </w:t>
      </w:r>
    </w:p>
    <w:p w:rsidR="007236B9" w:rsidRPr="00BA125B" w:rsidRDefault="007236B9" w:rsidP="00BA125B">
      <w:pPr>
        <w:pStyle w:val="ListeParagraf"/>
        <w:numPr>
          <w:ilvl w:val="0"/>
          <w:numId w:val="1"/>
        </w:numPr>
        <w:autoSpaceDE w:val="0"/>
        <w:autoSpaceDN w:val="0"/>
        <w:adjustRightInd w:val="0"/>
        <w:spacing w:after="0" w:line="240" w:lineRule="auto"/>
        <w:ind w:right="-567"/>
        <w:jc w:val="both"/>
        <w:rPr>
          <w:rFonts w:ascii="Times New Roman" w:eastAsiaTheme="minorHAnsi" w:hAnsi="Times New Roman" w:cs="Times New Roman"/>
          <w:color w:val="000000"/>
          <w:sz w:val="24"/>
          <w:szCs w:val="24"/>
          <w:lang w:eastAsia="en-US"/>
        </w:rPr>
      </w:pPr>
      <w:r w:rsidRPr="00BA125B">
        <w:rPr>
          <w:rFonts w:ascii="Times New Roman" w:eastAsiaTheme="minorHAnsi" w:hAnsi="Times New Roman" w:cs="Times New Roman"/>
          <w:color w:val="000000"/>
          <w:sz w:val="24"/>
          <w:szCs w:val="24"/>
          <w:lang w:eastAsia="en-US"/>
        </w:rPr>
        <w:t xml:space="preserve">Yataklı tedavi kurumunda çalışan personele, bu standartları uygulayabilmeleri için devamlı hizmet içi eğitim verilmesini sağlamak ve uygulamaları denetlemek, </w:t>
      </w:r>
    </w:p>
    <w:p w:rsidR="007236B9" w:rsidRPr="00BA125B" w:rsidRDefault="007236B9" w:rsidP="00BA125B">
      <w:pPr>
        <w:pStyle w:val="ListeParagraf"/>
        <w:numPr>
          <w:ilvl w:val="0"/>
          <w:numId w:val="1"/>
        </w:numPr>
        <w:autoSpaceDE w:val="0"/>
        <w:autoSpaceDN w:val="0"/>
        <w:adjustRightInd w:val="0"/>
        <w:spacing w:after="0" w:line="240" w:lineRule="auto"/>
        <w:ind w:right="-567"/>
        <w:jc w:val="both"/>
        <w:rPr>
          <w:rFonts w:ascii="Times New Roman" w:eastAsiaTheme="minorHAnsi" w:hAnsi="Times New Roman" w:cs="Times New Roman"/>
          <w:color w:val="000000"/>
          <w:sz w:val="24"/>
          <w:szCs w:val="24"/>
          <w:lang w:eastAsia="en-US"/>
        </w:rPr>
      </w:pPr>
      <w:r w:rsidRPr="00BA125B">
        <w:rPr>
          <w:rFonts w:ascii="Times New Roman" w:eastAsiaTheme="minorHAnsi" w:hAnsi="Times New Roman" w:cs="Times New Roman"/>
          <w:color w:val="000000"/>
          <w:sz w:val="24"/>
          <w:szCs w:val="24"/>
          <w:lang w:eastAsia="en-US"/>
        </w:rPr>
        <w:t xml:space="preserve">Yataklı tedavi kurumunun ihtiyaçlarına ve şartlarına uygun bir sürveyans programı geliştirmek ve çalışmalarının sürekliliğini sağlamak, </w:t>
      </w:r>
    </w:p>
    <w:p w:rsidR="007236B9" w:rsidRPr="00BA125B" w:rsidRDefault="007236B9" w:rsidP="00BA125B">
      <w:pPr>
        <w:pStyle w:val="ListeParagraf"/>
        <w:numPr>
          <w:ilvl w:val="0"/>
          <w:numId w:val="1"/>
        </w:numPr>
        <w:autoSpaceDE w:val="0"/>
        <w:autoSpaceDN w:val="0"/>
        <w:adjustRightInd w:val="0"/>
        <w:spacing w:after="0" w:line="240" w:lineRule="auto"/>
        <w:ind w:right="-567"/>
        <w:jc w:val="both"/>
        <w:rPr>
          <w:rFonts w:ascii="Times New Roman" w:eastAsiaTheme="minorHAnsi" w:hAnsi="Times New Roman" w:cs="Times New Roman"/>
          <w:color w:val="000000"/>
          <w:sz w:val="24"/>
          <w:szCs w:val="24"/>
          <w:lang w:eastAsia="en-US"/>
        </w:rPr>
      </w:pPr>
      <w:r w:rsidRPr="00BA125B">
        <w:rPr>
          <w:rFonts w:ascii="Times New Roman" w:eastAsiaTheme="minorHAnsi" w:hAnsi="Times New Roman" w:cs="Times New Roman"/>
          <w:color w:val="000000"/>
          <w:sz w:val="24"/>
          <w:szCs w:val="24"/>
          <w:lang w:eastAsia="en-US"/>
        </w:rPr>
        <w:t xml:space="preserve">Hastane enfeksiyonu yönünden, öncelik taşıyan bölümleri saptayarak ve bulgulara göre harekete geçerek, hastane enfeksiyon kontrol programı için hedefler koymak, her yılın sonunda hedeflere ne ölçüde ulaşıldığını değerlendirmek ve yıllık çalışma raporunda bu değerlendirmelere yer vermek, </w:t>
      </w:r>
    </w:p>
    <w:p w:rsidR="007236B9" w:rsidRPr="00BA125B" w:rsidRDefault="00887090" w:rsidP="00BA125B">
      <w:pPr>
        <w:pStyle w:val="ListeParagraf"/>
        <w:numPr>
          <w:ilvl w:val="0"/>
          <w:numId w:val="1"/>
        </w:numPr>
        <w:autoSpaceDE w:val="0"/>
        <w:autoSpaceDN w:val="0"/>
        <w:adjustRightInd w:val="0"/>
        <w:spacing w:after="0" w:line="240" w:lineRule="auto"/>
        <w:ind w:right="-567"/>
        <w:jc w:val="both"/>
        <w:rPr>
          <w:rFonts w:ascii="Times New Roman" w:eastAsiaTheme="minorHAnsi" w:hAnsi="Times New Roman" w:cs="Times New Roman"/>
          <w:color w:val="000000"/>
          <w:sz w:val="24"/>
          <w:szCs w:val="24"/>
          <w:lang w:eastAsia="en-US"/>
        </w:rPr>
      </w:pPr>
      <w:r w:rsidRPr="00BA125B">
        <w:rPr>
          <w:rFonts w:ascii="Times New Roman" w:eastAsiaTheme="minorHAnsi" w:hAnsi="Times New Roman" w:cs="Times New Roman"/>
          <w:color w:val="000000"/>
          <w:sz w:val="24"/>
          <w:szCs w:val="24"/>
          <w:lang w:eastAsia="en-US"/>
        </w:rPr>
        <w:t>6-</w:t>
      </w:r>
      <w:r w:rsidR="007236B9" w:rsidRPr="00BA125B">
        <w:rPr>
          <w:rFonts w:ascii="Times New Roman" w:eastAsiaTheme="minorHAnsi" w:hAnsi="Times New Roman" w:cs="Times New Roman"/>
          <w:color w:val="000000"/>
          <w:sz w:val="24"/>
          <w:szCs w:val="24"/>
          <w:lang w:eastAsia="en-US"/>
        </w:rPr>
        <w:t xml:space="preserve">Antibiyotik, dezenfeksiyon, antisepsi, sterilizasyon araç ve gereçlerin, enfeksiyon kontrolü ile ilgili diğer demirbaş ve sarf malzeme alımlarında, ilgili komisyonlara görüş bildirmek; görev alanı ile ilgili hususlarda, yataklı tedavi kurumunun inşaat ve tadilat kararları ile ilgili olarak gerektiğinde yönetime görüş bildirmek, </w:t>
      </w:r>
    </w:p>
    <w:p w:rsidR="007236B9" w:rsidRPr="00BA125B" w:rsidRDefault="007236B9" w:rsidP="00BA125B">
      <w:pPr>
        <w:pStyle w:val="ListeParagraf"/>
        <w:numPr>
          <w:ilvl w:val="0"/>
          <w:numId w:val="1"/>
        </w:numPr>
        <w:autoSpaceDE w:val="0"/>
        <w:autoSpaceDN w:val="0"/>
        <w:adjustRightInd w:val="0"/>
        <w:spacing w:after="0" w:line="240" w:lineRule="auto"/>
        <w:ind w:right="-567"/>
        <w:jc w:val="both"/>
        <w:rPr>
          <w:rFonts w:ascii="Times New Roman" w:eastAsiaTheme="minorHAnsi" w:hAnsi="Times New Roman" w:cs="Times New Roman"/>
          <w:color w:val="000000"/>
          <w:sz w:val="24"/>
          <w:szCs w:val="24"/>
          <w:lang w:eastAsia="en-US"/>
        </w:rPr>
      </w:pPr>
      <w:r w:rsidRPr="00BA125B">
        <w:rPr>
          <w:rFonts w:ascii="Times New Roman" w:eastAsiaTheme="minorHAnsi" w:hAnsi="Times New Roman" w:cs="Times New Roman"/>
          <w:color w:val="000000"/>
          <w:sz w:val="24"/>
          <w:szCs w:val="24"/>
          <w:lang w:eastAsia="en-US"/>
        </w:rPr>
        <w:t xml:space="preserve">Hastalar veya yataklı tedavi kurumu personeli için tehdit oluşturan bir enfeksiyon riskinin belirlenmesi durumunda, gerekli incelemeleri yapmak, izolasyon tedbirlerini belirlemek, izlemek ve böyle bir riskin varlığının saptanması durumunda, ilgili bölüme hasta alımının kısıtlanması veya gerektiğinde durdurulması hususunda karar almak, </w:t>
      </w:r>
    </w:p>
    <w:p w:rsidR="007236B9" w:rsidRPr="00BA125B" w:rsidRDefault="007236B9" w:rsidP="00BA125B">
      <w:pPr>
        <w:pStyle w:val="ListeParagraf"/>
        <w:numPr>
          <w:ilvl w:val="0"/>
          <w:numId w:val="1"/>
        </w:numPr>
        <w:autoSpaceDE w:val="0"/>
        <w:autoSpaceDN w:val="0"/>
        <w:adjustRightInd w:val="0"/>
        <w:spacing w:after="0" w:line="240" w:lineRule="auto"/>
        <w:ind w:right="-567"/>
        <w:jc w:val="both"/>
        <w:rPr>
          <w:rFonts w:ascii="Times New Roman" w:eastAsiaTheme="minorHAnsi" w:hAnsi="Times New Roman" w:cs="Times New Roman"/>
          <w:color w:val="000000"/>
          <w:sz w:val="24"/>
          <w:szCs w:val="24"/>
          <w:lang w:eastAsia="en-US"/>
        </w:rPr>
      </w:pPr>
      <w:r w:rsidRPr="00BA125B">
        <w:rPr>
          <w:rFonts w:ascii="Times New Roman" w:eastAsiaTheme="minorHAnsi" w:hAnsi="Times New Roman" w:cs="Times New Roman"/>
          <w:color w:val="000000"/>
          <w:sz w:val="24"/>
          <w:szCs w:val="24"/>
          <w:lang w:eastAsia="en-US"/>
        </w:rPr>
        <w:t xml:space="preserve">Sürveyans verilerini ve eczaneden alınan antibiyotik tüketim verilerini dikkate alarak, antibiyotik kullanım politikalarını belirlemek, uygulanmasını izlemek ve yönlendirmek, </w:t>
      </w:r>
    </w:p>
    <w:p w:rsidR="007236B9" w:rsidRPr="00BA125B" w:rsidRDefault="007236B9" w:rsidP="00BA125B">
      <w:pPr>
        <w:pStyle w:val="ListeParagraf"/>
        <w:numPr>
          <w:ilvl w:val="0"/>
          <w:numId w:val="1"/>
        </w:numPr>
        <w:autoSpaceDE w:val="0"/>
        <w:autoSpaceDN w:val="0"/>
        <w:adjustRightInd w:val="0"/>
        <w:spacing w:after="0" w:line="240" w:lineRule="auto"/>
        <w:ind w:right="-567"/>
        <w:jc w:val="both"/>
        <w:rPr>
          <w:rFonts w:ascii="Times New Roman" w:eastAsiaTheme="minorHAnsi" w:hAnsi="Times New Roman" w:cs="Times New Roman"/>
          <w:color w:val="000000"/>
          <w:sz w:val="24"/>
          <w:szCs w:val="24"/>
          <w:lang w:eastAsia="en-US"/>
        </w:rPr>
      </w:pPr>
      <w:r w:rsidRPr="00BA125B">
        <w:rPr>
          <w:rFonts w:ascii="Times New Roman" w:eastAsiaTheme="minorHAnsi" w:hAnsi="Times New Roman" w:cs="Times New Roman"/>
          <w:color w:val="000000"/>
          <w:sz w:val="24"/>
          <w:szCs w:val="24"/>
          <w:lang w:eastAsia="en-US"/>
        </w:rPr>
        <w:t xml:space="preserve">Sterilizasyon, antisepsi ve dezenfeksiyon işlemlerinin ilkelerini ve dezenfektanların seçimi ile ilgili standartları belirlemek, standartlara uygun kullanımını denetlemek, </w:t>
      </w:r>
    </w:p>
    <w:p w:rsidR="007236B9" w:rsidRPr="00BA125B" w:rsidRDefault="00887090" w:rsidP="00BA125B">
      <w:pPr>
        <w:pStyle w:val="ListeParagraf"/>
        <w:numPr>
          <w:ilvl w:val="0"/>
          <w:numId w:val="1"/>
        </w:numPr>
        <w:autoSpaceDE w:val="0"/>
        <w:autoSpaceDN w:val="0"/>
        <w:adjustRightInd w:val="0"/>
        <w:spacing w:after="0" w:line="240" w:lineRule="auto"/>
        <w:ind w:right="-567"/>
        <w:jc w:val="both"/>
        <w:rPr>
          <w:rFonts w:ascii="Times New Roman" w:eastAsiaTheme="minorHAnsi" w:hAnsi="Times New Roman" w:cs="Times New Roman"/>
          <w:color w:val="000000"/>
          <w:sz w:val="24"/>
          <w:szCs w:val="24"/>
          <w:lang w:eastAsia="en-US"/>
        </w:rPr>
      </w:pPr>
      <w:r w:rsidRPr="00BA125B">
        <w:rPr>
          <w:rFonts w:ascii="Times New Roman" w:eastAsiaTheme="minorHAnsi" w:hAnsi="Times New Roman" w:cs="Times New Roman"/>
          <w:color w:val="000000"/>
          <w:sz w:val="24"/>
          <w:szCs w:val="24"/>
          <w:lang w:eastAsia="en-US"/>
        </w:rPr>
        <w:t>10-</w:t>
      </w:r>
      <w:r w:rsidR="007236B9" w:rsidRPr="00BA125B">
        <w:rPr>
          <w:rFonts w:ascii="Times New Roman" w:eastAsiaTheme="minorHAnsi" w:hAnsi="Times New Roman" w:cs="Times New Roman"/>
          <w:color w:val="000000"/>
          <w:sz w:val="24"/>
          <w:szCs w:val="24"/>
          <w:lang w:eastAsia="en-US"/>
        </w:rPr>
        <w:t xml:space="preserve">Üç ayda bir olmak üzere, hastane enfeksiyonu hızları, etkenleri ve direnç patenlerini içeren sürveyans raporunu hazırlamak ve ilgili bölümlere iletilmek üzere yönetime bildirmek, </w:t>
      </w:r>
    </w:p>
    <w:p w:rsidR="007236B9" w:rsidRPr="00BA125B" w:rsidRDefault="00887090" w:rsidP="00BA125B">
      <w:pPr>
        <w:pStyle w:val="ListeParagraf"/>
        <w:numPr>
          <w:ilvl w:val="0"/>
          <w:numId w:val="1"/>
        </w:numPr>
        <w:autoSpaceDE w:val="0"/>
        <w:autoSpaceDN w:val="0"/>
        <w:adjustRightInd w:val="0"/>
        <w:spacing w:after="0" w:line="240" w:lineRule="auto"/>
        <w:ind w:right="-567"/>
        <w:jc w:val="both"/>
        <w:rPr>
          <w:rFonts w:ascii="Times New Roman" w:eastAsiaTheme="minorHAnsi" w:hAnsi="Times New Roman" w:cs="Times New Roman"/>
          <w:color w:val="000000"/>
          <w:sz w:val="24"/>
          <w:szCs w:val="24"/>
          <w:lang w:eastAsia="en-US"/>
        </w:rPr>
      </w:pPr>
      <w:r w:rsidRPr="00BA125B">
        <w:rPr>
          <w:rFonts w:ascii="Times New Roman" w:eastAsiaTheme="minorHAnsi" w:hAnsi="Times New Roman" w:cs="Times New Roman"/>
          <w:color w:val="000000"/>
          <w:sz w:val="24"/>
          <w:szCs w:val="24"/>
          <w:lang w:eastAsia="en-US"/>
        </w:rPr>
        <w:t>11-</w:t>
      </w:r>
      <w:r w:rsidR="007236B9" w:rsidRPr="00BA125B">
        <w:rPr>
          <w:rFonts w:ascii="Times New Roman" w:eastAsiaTheme="minorHAnsi" w:hAnsi="Times New Roman" w:cs="Times New Roman"/>
          <w:color w:val="000000"/>
          <w:sz w:val="24"/>
          <w:szCs w:val="24"/>
          <w:lang w:eastAsia="en-US"/>
        </w:rPr>
        <w:t xml:space="preserve"> Enfeksiyon kontrol ekibi tarafından hazırlanan yıllık faaliyet değerlendirme sonuçlarını yönetime sunmak, </w:t>
      </w:r>
    </w:p>
    <w:p w:rsidR="007236B9" w:rsidRPr="00BA125B" w:rsidRDefault="00887090" w:rsidP="00BA125B">
      <w:pPr>
        <w:pStyle w:val="ListeParagraf"/>
        <w:numPr>
          <w:ilvl w:val="0"/>
          <w:numId w:val="1"/>
        </w:numPr>
        <w:autoSpaceDE w:val="0"/>
        <w:autoSpaceDN w:val="0"/>
        <w:adjustRightInd w:val="0"/>
        <w:spacing w:after="0" w:line="240" w:lineRule="auto"/>
        <w:ind w:right="-567"/>
        <w:jc w:val="both"/>
        <w:rPr>
          <w:rFonts w:ascii="Times New Roman" w:eastAsiaTheme="minorHAnsi" w:hAnsi="Times New Roman" w:cs="Times New Roman"/>
          <w:color w:val="000000"/>
          <w:sz w:val="24"/>
          <w:szCs w:val="24"/>
          <w:lang w:eastAsia="en-US"/>
        </w:rPr>
      </w:pPr>
      <w:r w:rsidRPr="00BA125B">
        <w:rPr>
          <w:rFonts w:ascii="Times New Roman" w:eastAsiaTheme="minorHAnsi" w:hAnsi="Times New Roman" w:cs="Times New Roman"/>
          <w:color w:val="000000"/>
          <w:sz w:val="24"/>
          <w:szCs w:val="24"/>
          <w:lang w:eastAsia="en-US"/>
        </w:rPr>
        <w:t>12-</w:t>
      </w:r>
      <w:r w:rsidR="007236B9" w:rsidRPr="00BA125B">
        <w:rPr>
          <w:rFonts w:ascii="Times New Roman" w:eastAsiaTheme="minorHAnsi" w:hAnsi="Times New Roman" w:cs="Times New Roman"/>
          <w:color w:val="000000"/>
          <w:sz w:val="24"/>
          <w:szCs w:val="24"/>
          <w:lang w:eastAsia="en-US"/>
        </w:rPr>
        <w:t xml:space="preserve">Enfeksiyon kontrol ekibi tarafından iletilen sorunlar ve çözüm önerileri konusunda karar almak ve yönetime iletmek, </w:t>
      </w:r>
    </w:p>
    <w:p w:rsidR="00213126" w:rsidRPr="00213126" w:rsidRDefault="00213126" w:rsidP="00213126">
      <w:pPr>
        <w:autoSpaceDE w:val="0"/>
        <w:autoSpaceDN w:val="0"/>
        <w:adjustRightInd w:val="0"/>
        <w:spacing w:after="0" w:line="240" w:lineRule="auto"/>
        <w:ind w:left="-426" w:right="-567"/>
        <w:jc w:val="both"/>
        <w:rPr>
          <w:rFonts w:ascii="Times New Roman" w:eastAsiaTheme="minorHAnsi" w:hAnsi="Times New Roman" w:cs="Times New Roman"/>
          <w:color w:val="000000"/>
          <w:sz w:val="24"/>
          <w:szCs w:val="24"/>
          <w:lang w:eastAsia="en-US"/>
        </w:rPr>
      </w:pPr>
      <w:r w:rsidRPr="00213126">
        <w:rPr>
          <w:rFonts w:ascii="Times New Roman" w:hAnsi="Times New Roman" w:cs="Times New Roman"/>
          <w:b/>
          <w:bCs/>
          <w:sz w:val="24"/>
          <w:szCs w:val="24"/>
          <w:lang w:bidi="th-TH"/>
        </w:rPr>
        <w:t>2.EKİBİN GÖREV ALANI ASGARİ AŞAĞIDAKİ KONULARI KAPSAR:</w:t>
      </w:r>
    </w:p>
    <w:p w:rsidR="007236B9" w:rsidRPr="007236B9" w:rsidRDefault="007236B9" w:rsidP="007236B9">
      <w:pPr>
        <w:autoSpaceDE w:val="0"/>
        <w:autoSpaceDN w:val="0"/>
        <w:adjustRightInd w:val="0"/>
        <w:spacing w:after="0" w:line="240" w:lineRule="auto"/>
        <w:ind w:left="-426" w:right="-567"/>
        <w:jc w:val="both"/>
        <w:rPr>
          <w:rFonts w:ascii="Times New Roman" w:eastAsiaTheme="minorHAnsi" w:hAnsi="Times New Roman" w:cs="Times New Roman"/>
          <w:color w:val="000000"/>
          <w:sz w:val="24"/>
          <w:szCs w:val="24"/>
          <w:lang w:eastAsia="en-US"/>
        </w:rPr>
      </w:pPr>
      <w:r w:rsidRPr="007236B9">
        <w:rPr>
          <w:rFonts w:ascii="Times New Roman" w:eastAsiaTheme="minorHAnsi" w:hAnsi="Times New Roman" w:cs="Times New Roman"/>
          <w:color w:val="000000"/>
          <w:sz w:val="24"/>
          <w:szCs w:val="24"/>
          <w:lang w:eastAsia="en-US"/>
        </w:rPr>
        <w:t xml:space="preserve">a) Sürveyans ve kayıt, </w:t>
      </w:r>
    </w:p>
    <w:p w:rsidR="007236B9" w:rsidRPr="007236B9" w:rsidRDefault="007236B9" w:rsidP="007236B9">
      <w:pPr>
        <w:autoSpaceDE w:val="0"/>
        <w:autoSpaceDN w:val="0"/>
        <w:adjustRightInd w:val="0"/>
        <w:spacing w:after="0" w:line="240" w:lineRule="auto"/>
        <w:ind w:left="-426" w:right="-567"/>
        <w:jc w:val="both"/>
        <w:rPr>
          <w:rFonts w:ascii="Times New Roman" w:eastAsiaTheme="minorHAnsi" w:hAnsi="Times New Roman" w:cs="Times New Roman"/>
          <w:color w:val="000000"/>
          <w:sz w:val="24"/>
          <w:szCs w:val="24"/>
          <w:lang w:eastAsia="en-US"/>
        </w:rPr>
      </w:pPr>
      <w:r w:rsidRPr="007236B9">
        <w:rPr>
          <w:rFonts w:ascii="Times New Roman" w:eastAsiaTheme="minorHAnsi" w:hAnsi="Times New Roman" w:cs="Times New Roman"/>
          <w:color w:val="000000"/>
          <w:sz w:val="24"/>
          <w:szCs w:val="24"/>
          <w:lang w:eastAsia="en-US"/>
        </w:rPr>
        <w:t xml:space="preserve">b) Antibiyotik kullanımının kontrolü, </w:t>
      </w:r>
    </w:p>
    <w:p w:rsidR="007236B9" w:rsidRPr="007236B9" w:rsidRDefault="007236B9" w:rsidP="007236B9">
      <w:pPr>
        <w:autoSpaceDE w:val="0"/>
        <w:autoSpaceDN w:val="0"/>
        <w:adjustRightInd w:val="0"/>
        <w:spacing w:after="0" w:line="240" w:lineRule="auto"/>
        <w:ind w:left="-426" w:right="-567"/>
        <w:jc w:val="both"/>
        <w:rPr>
          <w:rFonts w:ascii="Times New Roman" w:eastAsiaTheme="minorHAnsi" w:hAnsi="Times New Roman" w:cs="Times New Roman"/>
          <w:color w:val="000000"/>
          <w:sz w:val="24"/>
          <w:szCs w:val="24"/>
          <w:lang w:eastAsia="en-US"/>
        </w:rPr>
      </w:pPr>
      <w:r w:rsidRPr="007236B9">
        <w:rPr>
          <w:rFonts w:ascii="Times New Roman" w:eastAsiaTheme="minorHAnsi" w:hAnsi="Times New Roman" w:cs="Times New Roman"/>
          <w:color w:val="000000"/>
          <w:sz w:val="24"/>
          <w:szCs w:val="24"/>
          <w:lang w:eastAsia="en-US"/>
        </w:rPr>
        <w:t xml:space="preserve">c) Dezenfeksiyon, antisepsi, sterilizasyon, </w:t>
      </w:r>
    </w:p>
    <w:p w:rsidR="007236B9" w:rsidRPr="007236B9" w:rsidRDefault="007236B9" w:rsidP="007236B9">
      <w:pPr>
        <w:autoSpaceDE w:val="0"/>
        <w:autoSpaceDN w:val="0"/>
        <w:adjustRightInd w:val="0"/>
        <w:spacing w:after="0" w:line="240" w:lineRule="auto"/>
        <w:ind w:left="-426" w:right="-567"/>
        <w:jc w:val="both"/>
        <w:rPr>
          <w:rFonts w:ascii="Times New Roman" w:eastAsiaTheme="minorHAnsi" w:hAnsi="Times New Roman" w:cs="Times New Roman"/>
          <w:color w:val="000000"/>
          <w:sz w:val="24"/>
          <w:szCs w:val="24"/>
          <w:lang w:eastAsia="en-US"/>
        </w:rPr>
      </w:pPr>
      <w:r w:rsidRPr="007236B9">
        <w:rPr>
          <w:rFonts w:ascii="Times New Roman" w:eastAsiaTheme="minorHAnsi" w:hAnsi="Times New Roman" w:cs="Times New Roman"/>
          <w:color w:val="000000"/>
          <w:sz w:val="24"/>
          <w:szCs w:val="24"/>
          <w:lang w:eastAsia="en-US"/>
        </w:rPr>
        <w:t xml:space="preserve">d) Sağlık çalışanlarının meslek enfeksiyonları, </w:t>
      </w:r>
    </w:p>
    <w:p w:rsidR="007236B9" w:rsidRPr="007236B9" w:rsidRDefault="007236B9" w:rsidP="007236B9">
      <w:pPr>
        <w:autoSpaceDE w:val="0"/>
        <w:autoSpaceDN w:val="0"/>
        <w:adjustRightInd w:val="0"/>
        <w:spacing w:after="0" w:line="240" w:lineRule="auto"/>
        <w:ind w:left="-426" w:right="-567"/>
        <w:jc w:val="both"/>
        <w:rPr>
          <w:rFonts w:ascii="Times New Roman" w:eastAsiaTheme="minorHAnsi" w:hAnsi="Times New Roman" w:cs="Times New Roman"/>
          <w:color w:val="000000"/>
          <w:sz w:val="24"/>
          <w:szCs w:val="24"/>
          <w:lang w:eastAsia="en-US"/>
        </w:rPr>
      </w:pPr>
      <w:r w:rsidRPr="007236B9">
        <w:rPr>
          <w:rFonts w:ascii="Times New Roman" w:eastAsiaTheme="minorHAnsi" w:hAnsi="Times New Roman" w:cs="Times New Roman"/>
          <w:color w:val="000000"/>
          <w:sz w:val="24"/>
          <w:szCs w:val="24"/>
          <w:lang w:eastAsia="en-US"/>
        </w:rPr>
        <w:t>e) Hastane temizliği, çamaşırhane, mutfak, atık yönetimi gibi destek hizmetlerinin hastane enfeksiyonları yönünden kontrolü.</w:t>
      </w:r>
    </w:p>
    <w:p w:rsidR="00213126" w:rsidRPr="007236B9" w:rsidRDefault="00213126" w:rsidP="00213126">
      <w:pPr>
        <w:autoSpaceDE w:val="0"/>
        <w:autoSpaceDN w:val="0"/>
        <w:adjustRightInd w:val="0"/>
        <w:spacing w:after="0" w:line="240" w:lineRule="auto"/>
        <w:ind w:left="-426" w:right="-567"/>
        <w:jc w:val="both"/>
        <w:rPr>
          <w:rFonts w:ascii="Times New Roman" w:eastAsiaTheme="minorHAnsi" w:hAnsi="Times New Roman" w:cs="Times New Roman"/>
          <w:color w:val="000000"/>
          <w:sz w:val="24"/>
          <w:szCs w:val="24"/>
          <w:lang w:eastAsia="en-US"/>
        </w:rPr>
      </w:pPr>
    </w:p>
    <w:p w:rsidR="002A25AE" w:rsidRDefault="002A25AE" w:rsidP="007236B9">
      <w:pPr>
        <w:autoSpaceDE w:val="0"/>
        <w:autoSpaceDN w:val="0"/>
        <w:adjustRightInd w:val="0"/>
        <w:spacing w:after="0" w:line="240" w:lineRule="auto"/>
        <w:ind w:left="-426" w:right="-567"/>
        <w:jc w:val="both"/>
        <w:rPr>
          <w:rFonts w:ascii="Times New Roman" w:eastAsiaTheme="minorHAnsi" w:hAnsi="Times New Roman" w:cs="Times New Roman"/>
          <w:color w:val="000000"/>
          <w:sz w:val="24"/>
          <w:szCs w:val="24"/>
          <w:lang w:eastAsia="en-US"/>
        </w:rPr>
      </w:pPr>
    </w:p>
    <w:p w:rsidR="005C480B" w:rsidRDefault="00213126" w:rsidP="007236B9">
      <w:pPr>
        <w:rPr>
          <w:rFonts w:ascii="Times New Roman" w:eastAsiaTheme="minorHAnsi" w:hAnsi="Times New Roman" w:cs="Times New Roman"/>
          <w:b/>
          <w:sz w:val="24"/>
          <w:szCs w:val="24"/>
          <w:lang w:eastAsia="en-US"/>
        </w:rPr>
      </w:pPr>
      <w:r w:rsidRPr="00213126">
        <w:rPr>
          <w:rFonts w:ascii="Times New Roman" w:eastAsiaTheme="minorHAnsi" w:hAnsi="Times New Roman" w:cs="Times New Roman"/>
          <w:b/>
          <w:color w:val="000000"/>
          <w:sz w:val="24"/>
          <w:szCs w:val="24"/>
          <w:lang w:eastAsia="en-US"/>
        </w:rPr>
        <w:t>3.</w:t>
      </w:r>
      <w:r w:rsidR="005A4ADE">
        <w:rPr>
          <w:rFonts w:ascii="Times New Roman" w:eastAsiaTheme="minorHAnsi" w:hAnsi="Times New Roman" w:cs="Times New Roman"/>
          <w:b/>
          <w:sz w:val="24"/>
          <w:szCs w:val="24"/>
          <w:lang w:eastAsia="en-US"/>
        </w:rPr>
        <w:t>KOMİTENİN T</w:t>
      </w:r>
      <w:r w:rsidR="002E6315">
        <w:rPr>
          <w:rFonts w:ascii="Times New Roman" w:eastAsiaTheme="minorHAnsi" w:hAnsi="Times New Roman" w:cs="Times New Roman"/>
          <w:b/>
          <w:sz w:val="24"/>
          <w:szCs w:val="24"/>
          <w:lang w:eastAsia="en-US"/>
        </w:rPr>
        <w:t>O</w:t>
      </w:r>
      <w:r>
        <w:rPr>
          <w:rFonts w:ascii="Times New Roman" w:eastAsiaTheme="minorHAnsi" w:hAnsi="Times New Roman" w:cs="Times New Roman"/>
          <w:b/>
          <w:sz w:val="24"/>
          <w:szCs w:val="24"/>
          <w:lang w:eastAsia="en-US"/>
        </w:rPr>
        <w:t>PLANMA SÜRESİ:6</w:t>
      </w:r>
      <w:r w:rsidR="005A4ADE">
        <w:rPr>
          <w:rFonts w:ascii="Times New Roman" w:eastAsiaTheme="minorHAnsi" w:hAnsi="Times New Roman" w:cs="Times New Roman"/>
          <w:b/>
          <w:sz w:val="24"/>
          <w:szCs w:val="24"/>
          <w:lang w:eastAsia="en-US"/>
        </w:rPr>
        <w:t xml:space="preserve"> AYDA BİR</w:t>
      </w:r>
    </w:p>
    <w:p w:rsidR="005C480B" w:rsidRDefault="005A4ADE" w:rsidP="005C480B">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Hekimler branş ünvanlarına göre görevlendirildiklerinden dolayı bu branşlarda çalışan hekim bu ekipte görevlendirilir.</w:t>
      </w:r>
    </w:p>
    <w:p w:rsidR="00213126" w:rsidRDefault="00213126" w:rsidP="005C480B">
      <w:pPr>
        <w:rPr>
          <w:rFonts w:ascii="Times New Roman" w:eastAsia="Times New Roman" w:hAnsi="Times New Roman" w:cs="Times New Roman"/>
          <w:b/>
          <w:bCs/>
          <w:color w:val="2C2B2B"/>
          <w:sz w:val="24"/>
          <w:szCs w:val="24"/>
        </w:rPr>
      </w:pPr>
    </w:p>
    <w:tbl>
      <w:tblPr>
        <w:tblStyle w:val="TabloKlavuzu"/>
        <w:tblpPr w:leftFromText="141" w:rightFromText="141" w:horzAnchor="margin" w:tblpXSpec="center" w:tblpY="-510"/>
        <w:tblW w:w="10774" w:type="dxa"/>
        <w:tblLayout w:type="fixed"/>
        <w:tblLook w:val="04A0"/>
      </w:tblPr>
      <w:tblGrid>
        <w:gridCol w:w="1985"/>
        <w:gridCol w:w="2557"/>
        <w:gridCol w:w="1766"/>
        <w:gridCol w:w="2623"/>
        <w:gridCol w:w="1843"/>
      </w:tblGrid>
      <w:tr w:rsidR="00475A36" w:rsidRPr="00887090" w:rsidTr="00E86E86">
        <w:trPr>
          <w:trHeight w:val="1417"/>
        </w:trPr>
        <w:tc>
          <w:tcPr>
            <w:tcW w:w="1985" w:type="dxa"/>
            <w:vAlign w:val="center"/>
          </w:tcPr>
          <w:p w:rsidR="00475A36" w:rsidRPr="00887090" w:rsidRDefault="00DE2D5D" w:rsidP="00E86E86">
            <w:pPr>
              <w:shd w:val="clear" w:color="auto" w:fill="FFFFFF"/>
              <w:spacing w:before="150"/>
              <w:jc w:val="center"/>
            </w:pPr>
            <w:r w:rsidRPr="00DE2D5D">
              <w:rPr>
                <w:noProof/>
              </w:rPr>
              <w:drawing>
                <wp:inline distT="0" distB="0" distL="0" distR="0">
                  <wp:extent cx="974785" cy="76761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4762" cy="783349"/>
                          </a:xfrm>
                          <a:prstGeom prst="rect">
                            <a:avLst/>
                          </a:prstGeom>
                          <a:noFill/>
                          <a:ln>
                            <a:noFill/>
                          </a:ln>
                        </pic:spPr>
                      </pic:pic>
                    </a:graphicData>
                  </a:graphic>
                </wp:inline>
              </w:drawing>
            </w:r>
          </w:p>
        </w:tc>
        <w:tc>
          <w:tcPr>
            <w:tcW w:w="6946" w:type="dxa"/>
            <w:gridSpan w:val="3"/>
          </w:tcPr>
          <w:p w:rsidR="00475A36" w:rsidRPr="00887090" w:rsidRDefault="00475A36" w:rsidP="00E86E86">
            <w:pPr>
              <w:shd w:val="clear" w:color="auto" w:fill="FFFFFF"/>
              <w:spacing w:before="150"/>
            </w:pPr>
          </w:p>
          <w:p w:rsidR="00475A36" w:rsidRDefault="00896D8D" w:rsidP="00E86E86">
            <w:pPr>
              <w:shd w:val="clear" w:color="auto" w:fill="FFFFFF"/>
              <w:spacing w:before="150"/>
              <w:rPr>
                <w:rFonts w:ascii="Times New Roman" w:hAnsi="Times New Roman" w:cs="Times New Roman"/>
                <w:b/>
                <w:bCs/>
                <w:sz w:val="32"/>
                <w:szCs w:val="32"/>
              </w:rPr>
            </w:pPr>
            <w:r>
              <w:rPr>
                <w:rFonts w:ascii="Times New Roman" w:hAnsi="Times New Roman" w:cs="Times New Roman"/>
                <w:b/>
                <w:bCs/>
                <w:sz w:val="32"/>
                <w:szCs w:val="32"/>
              </w:rPr>
              <w:t xml:space="preserve">    </w:t>
            </w:r>
            <w:r w:rsidR="00475A36" w:rsidRPr="00887090">
              <w:rPr>
                <w:rFonts w:ascii="Times New Roman" w:hAnsi="Times New Roman" w:cs="Times New Roman"/>
                <w:b/>
                <w:bCs/>
                <w:sz w:val="32"/>
                <w:szCs w:val="32"/>
              </w:rPr>
              <w:t>ENFEKSİYON KONTROL KOMİTESİ</w:t>
            </w:r>
          </w:p>
          <w:p w:rsidR="00896D8D" w:rsidRPr="00887090" w:rsidRDefault="00896D8D" w:rsidP="00E86E86">
            <w:pPr>
              <w:shd w:val="clear" w:color="auto" w:fill="FFFFFF"/>
              <w:spacing w:before="150"/>
              <w:rPr>
                <w:sz w:val="32"/>
                <w:szCs w:val="32"/>
              </w:rPr>
            </w:pPr>
            <w:r>
              <w:rPr>
                <w:rFonts w:ascii="Times New Roman" w:hAnsi="Times New Roman" w:cs="Times New Roman"/>
                <w:b/>
                <w:bCs/>
                <w:sz w:val="32"/>
                <w:szCs w:val="32"/>
              </w:rPr>
              <w:t xml:space="preserve">                       GÖREVLENDİRME</w:t>
            </w:r>
          </w:p>
        </w:tc>
        <w:tc>
          <w:tcPr>
            <w:tcW w:w="1843" w:type="dxa"/>
          </w:tcPr>
          <w:p w:rsidR="00475A36" w:rsidRPr="00887090" w:rsidRDefault="00475A36" w:rsidP="00E86E86">
            <w:pPr>
              <w:shd w:val="clear" w:color="auto" w:fill="FFFFFF"/>
              <w:spacing w:before="150"/>
            </w:pPr>
            <w:r w:rsidRPr="00887090">
              <w:rPr>
                <w:noProof/>
              </w:rPr>
              <w:drawing>
                <wp:inline distT="0" distB="0" distL="0" distR="0">
                  <wp:extent cx="952500" cy="752475"/>
                  <wp:effectExtent l="19050" t="0" r="0" b="0"/>
                  <wp:docPr id="2" name="Resim 2"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8"/>
                          <a:srcRect/>
                          <a:stretch>
                            <a:fillRect/>
                          </a:stretch>
                        </pic:blipFill>
                        <pic:spPr bwMode="auto">
                          <a:xfrm>
                            <a:off x="0" y="0"/>
                            <a:ext cx="954976" cy="754431"/>
                          </a:xfrm>
                          <a:prstGeom prst="rect">
                            <a:avLst/>
                          </a:prstGeom>
                          <a:noFill/>
                          <a:ln w="9525">
                            <a:noFill/>
                            <a:miter lim="800000"/>
                            <a:headEnd/>
                            <a:tailEnd/>
                          </a:ln>
                        </pic:spPr>
                      </pic:pic>
                    </a:graphicData>
                  </a:graphic>
                </wp:inline>
              </w:drawing>
            </w:r>
            <w:r w:rsidRPr="00887090">
              <w:tab/>
            </w:r>
          </w:p>
        </w:tc>
      </w:tr>
      <w:tr w:rsidR="00475A36" w:rsidRPr="00887090" w:rsidTr="00E86E86">
        <w:tc>
          <w:tcPr>
            <w:tcW w:w="1985" w:type="dxa"/>
          </w:tcPr>
          <w:p w:rsidR="00475A36" w:rsidRPr="00887090" w:rsidRDefault="00475A36" w:rsidP="00E86E86">
            <w:pPr>
              <w:shd w:val="clear" w:color="auto" w:fill="FFFFFF"/>
              <w:spacing w:before="150"/>
              <w:rPr>
                <w:b/>
              </w:rPr>
            </w:pPr>
            <w:r w:rsidRPr="00887090">
              <w:rPr>
                <w:b/>
              </w:rPr>
              <w:t xml:space="preserve">DÖK. </w:t>
            </w:r>
            <w:r w:rsidR="00896D8D" w:rsidRPr="00887090">
              <w:rPr>
                <w:b/>
              </w:rPr>
              <w:t>NO.</w:t>
            </w:r>
            <w:r w:rsidR="00896D8D">
              <w:rPr>
                <w:b/>
              </w:rPr>
              <w:t>KY. HB</w:t>
            </w:r>
            <w:r>
              <w:rPr>
                <w:b/>
              </w:rPr>
              <w:t>.12</w:t>
            </w:r>
          </w:p>
        </w:tc>
        <w:tc>
          <w:tcPr>
            <w:tcW w:w="2557" w:type="dxa"/>
            <w:tcBorders>
              <w:right w:val="single" w:sz="4" w:space="0" w:color="auto"/>
            </w:tcBorders>
          </w:tcPr>
          <w:p w:rsidR="00475A36" w:rsidRPr="00887090" w:rsidRDefault="00475A36" w:rsidP="00E86E86">
            <w:pPr>
              <w:shd w:val="clear" w:color="auto" w:fill="FFFFFF"/>
              <w:spacing w:before="150"/>
              <w:rPr>
                <w:b/>
              </w:rPr>
            </w:pPr>
            <w:r w:rsidRPr="00887090">
              <w:rPr>
                <w:b/>
              </w:rPr>
              <w:t>YAYIN TAR:</w:t>
            </w:r>
            <w:r>
              <w:rPr>
                <w:b/>
              </w:rPr>
              <w:t>02.2018</w:t>
            </w:r>
          </w:p>
        </w:tc>
        <w:tc>
          <w:tcPr>
            <w:tcW w:w="1766" w:type="dxa"/>
            <w:tcBorders>
              <w:left w:val="single" w:sz="4" w:space="0" w:color="auto"/>
              <w:right w:val="single" w:sz="4" w:space="0" w:color="auto"/>
            </w:tcBorders>
          </w:tcPr>
          <w:p w:rsidR="00475A36" w:rsidRPr="00887090" w:rsidRDefault="00475A36" w:rsidP="00E86E86">
            <w:pPr>
              <w:shd w:val="clear" w:color="auto" w:fill="FFFFFF"/>
              <w:spacing w:before="150"/>
              <w:rPr>
                <w:b/>
              </w:rPr>
            </w:pPr>
            <w:r w:rsidRPr="00887090">
              <w:rPr>
                <w:b/>
              </w:rPr>
              <w:t>REV. NO:</w:t>
            </w:r>
          </w:p>
        </w:tc>
        <w:tc>
          <w:tcPr>
            <w:tcW w:w="2623" w:type="dxa"/>
            <w:tcBorders>
              <w:left w:val="single" w:sz="4" w:space="0" w:color="auto"/>
            </w:tcBorders>
          </w:tcPr>
          <w:p w:rsidR="00475A36" w:rsidRPr="00887090" w:rsidRDefault="00475A36" w:rsidP="00E86E86">
            <w:pPr>
              <w:shd w:val="clear" w:color="auto" w:fill="FFFFFF"/>
              <w:spacing w:before="150"/>
              <w:rPr>
                <w:b/>
              </w:rPr>
            </w:pPr>
            <w:r w:rsidRPr="00887090">
              <w:rPr>
                <w:b/>
              </w:rPr>
              <w:t>REV. TAR:</w:t>
            </w:r>
          </w:p>
        </w:tc>
        <w:tc>
          <w:tcPr>
            <w:tcW w:w="1843" w:type="dxa"/>
          </w:tcPr>
          <w:p w:rsidR="00475A36" w:rsidRPr="00887090" w:rsidRDefault="00475A36" w:rsidP="00E86E86">
            <w:pPr>
              <w:shd w:val="clear" w:color="auto" w:fill="FFFFFF"/>
              <w:spacing w:before="150"/>
              <w:rPr>
                <w:b/>
              </w:rPr>
            </w:pPr>
            <w:r>
              <w:rPr>
                <w:b/>
              </w:rPr>
              <w:t>SAYFA NO:1/3</w:t>
            </w:r>
          </w:p>
        </w:tc>
      </w:tr>
    </w:tbl>
    <w:p w:rsidR="007236B9" w:rsidRPr="005C480B" w:rsidRDefault="00DE2D5D" w:rsidP="005C480B">
      <w:pPr>
        <w:rPr>
          <w:rFonts w:ascii="Times New Roman" w:eastAsia="Times New Roman" w:hAnsi="Times New Roman" w:cs="Times New Roman"/>
          <w:b/>
          <w:bCs/>
          <w:color w:val="2C2B2B"/>
          <w:sz w:val="24"/>
          <w:szCs w:val="24"/>
        </w:rPr>
      </w:pPr>
      <w:r>
        <w:rPr>
          <w:rFonts w:ascii="Times New Roman" w:eastAsia="Times New Roman" w:hAnsi="Times New Roman" w:cs="Times New Roman"/>
          <w:b/>
          <w:bCs/>
          <w:color w:val="2C2B2B"/>
          <w:sz w:val="24"/>
          <w:szCs w:val="24"/>
        </w:rPr>
        <w:t>29.04.</w:t>
      </w:r>
      <w:r w:rsidR="00896D8D">
        <w:rPr>
          <w:rFonts w:ascii="Times New Roman" w:eastAsia="Times New Roman" w:hAnsi="Times New Roman" w:cs="Times New Roman"/>
          <w:b/>
          <w:bCs/>
          <w:color w:val="2C2B2B"/>
          <w:sz w:val="24"/>
          <w:szCs w:val="24"/>
        </w:rPr>
        <w:t>2020 TARİHİ</w:t>
      </w:r>
      <w:r>
        <w:rPr>
          <w:rFonts w:ascii="Times New Roman" w:eastAsia="Times New Roman" w:hAnsi="Times New Roman" w:cs="Times New Roman"/>
          <w:b/>
          <w:bCs/>
          <w:color w:val="2C2B2B"/>
          <w:sz w:val="24"/>
          <w:szCs w:val="24"/>
        </w:rPr>
        <w:t xml:space="preserve"> </w:t>
      </w:r>
      <w:r w:rsidR="00896D8D">
        <w:rPr>
          <w:rFonts w:ascii="Times New Roman" w:eastAsia="Times New Roman" w:hAnsi="Times New Roman" w:cs="Times New Roman"/>
          <w:b/>
          <w:bCs/>
          <w:color w:val="2C2B2B"/>
          <w:sz w:val="24"/>
          <w:szCs w:val="24"/>
        </w:rPr>
        <w:t>İTİBARİYLE ENFEKSİYON</w:t>
      </w:r>
      <w:r w:rsidR="00213126">
        <w:rPr>
          <w:rFonts w:ascii="Times New Roman" w:eastAsia="Times New Roman" w:hAnsi="Times New Roman" w:cs="Times New Roman"/>
          <w:b/>
          <w:bCs/>
          <w:color w:val="2C2B2B"/>
          <w:sz w:val="24"/>
          <w:szCs w:val="24"/>
        </w:rPr>
        <w:t xml:space="preserve"> KONTROL KOMİTESİNDE</w:t>
      </w:r>
      <w:r w:rsidR="007236B9" w:rsidRPr="005C480B">
        <w:rPr>
          <w:rFonts w:ascii="Times New Roman" w:eastAsia="Times New Roman" w:hAnsi="Times New Roman" w:cs="Times New Roman"/>
          <w:b/>
          <w:bCs/>
          <w:color w:val="2C2B2B"/>
          <w:sz w:val="24"/>
          <w:szCs w:val="24"/>
        </w:rPr>
        <w:t xml:space="preserve"> YER ALAN KİŞİLER:</w:t>
      </w:r>
    </w:p>
    <w:tbl>
      <w:tblPr>
        <w:tblW w:w="103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8"/>
        <w:gridCol w:w="3827"/>
        <w:gridCol w:w="3022"/>
      </w:tblGrid>
      <w:tr w:rsidR="00915C62" w:rsidRPr="00915C62" w:rsidTr="0024046E">
        <w:trPr>
          <w:cantSplit/>
          <w:trHeight w:val="459"/>
        </w:trPr>
        <w:tc>
          <w:tcPr>
            <w:tcW w:w="7305" w:type="dxa"/>
            <w:gridSpan w:val="2"/>
            <w:tcBorders>
              <w:bottom w:val="single" w:sz="4" w:space="0" w:color="auto"/>
            </w:tcBorders>
          </w:tcPr>
          <w:p w:rsidR="00915C62" w:rsidRPr="00915C62" w:rsidRDefault="00915C62" w:rsidP="00915C62">
            <w:pPr>
              <w:tabs>
                <w:tab w:val="left" w:pos="1701"/>
              </w:tabs>
              <w:jc w:val="center"/>
              <w:rPr>
                <w:rFonts w:ascii="Times New Roman" w:hAnsi="Times New Roman" w:cs="Times New Roman"/>
                <w:b/>
              </w:rPr>
            </w:pPr>
            <w:r w:rsidRPr="00915C62">
              <w:rPr>
                <w:rFonts w:ascii="Times New Roman" w:hAnsi="Times New Roman" w:cs="Times New Roman"/>
                <w:b/>
              </w:rPr>
              <w:t>KATILANLAR</w:t>
            </w:r>
          </w:p>
        </w:tc>
        <w:tc>
          <w:tcPr>
            <w:tcW w:w="3022" w:type="dxa"/>
            <w:tcBorders>
              <w:bottom w:val="single" w:sz="4" w:space="0" w:color="auto"/>
            </w:tcBorders>
          </w:tcPr>
          <w:p w:rsidR="00915C62" w:rsidRPr="00915C62" w:rsidRDefault="00915C62" w:rsidP="00915C62">
            <w:pPr>
              <w:tabs>
                <w:tab w:val="left" w:pos="1701"/>
              </w:tabs>
              <w:jc w:val="center"/>
              <w:rPr>
                <w:rFonts w:ascii="Times New Roman" w:hAnsi="Times New Roman" w:cs="Times New Roman"/>
                <w:b/>
              </w:rPr>
            </w:pPr>
            <w:r w:rsidRPr="00915C62">
              <w:rPr>
                <w:rFonts w:ascii="Times New Roman" w:hAnsi="Times New Roman" w:cs="Times New Roman"/>
                <w:b/>
              </w:rPr>
              <w:t>İMZA</w:t>
            </w:r>
          </w:p>
        </w:tc>
      </w:tr>
      <w:tr w:rsidR="00915C62" w:rsidRPr="00915C62" w:rsidTr="00D56A24">
        <w:trPr>
          <w:cantSplit/>
          <w:trHeight w:val="429"/>
        </w:trPr>
        <w:tc>
          <w:tcPr>
            <w:tcW w:w="3478" w:type="dxa"/>
            <w:vAlign w:val="center"/>
          </w:tcPr>
          <w:p w:rsidR="00915C62" w:rsidRPr="00915C62" w:rsidRDefault="00915C62" w:rsidP="00915C62">
            <w:pPr>
              <w:spacing w:after="0" w:line="240" w:lineRule="auto"/>
              <w:rPr>
                <w:rFonts w:ascii="Times New Roman" w:eastAsia="Times New Roman" w:hAnsi="Times New Roman" w:cs="Times New Roman"/>
                <w:sz w:val="24"/>
                <w:szCs w:val="24"/>
              </w:rPr>
            </w:pPr>
            <w:r w:rsidRPr="00915C62">
              <w:rPr>
                <w:rFonts w:ascii="Times New Roman" w:eastAsia="Times New Roman" w:hAnsi="Times New Roman" w:cs="Times New Roman"/>
                <w:sz w:val="24"/>
                <w:szCs w:val="24"/>
              </w:rPr>
              <w:t xml:space="preserve">Başhekim </w:t>
            </w:r>
          </w:p>
          <w:p w:rsidR="00915C62" w:rsidRPr="00915C62" w:rsidRDefault="00915C62" w:rsidP="00915C62">
            <w:pPr>
              <w:spacing w:after="0" w:line="240" w:lineRule="auto"/>
              <w:rPr>
                <w:rFonts w:ascii="Times New Roman" w:eastAsia="Times New Roman" w:hAnsi="Times New Roman" w:cs="Times New Roman"/>
                <w:sz w:val="24"/>
                <w:szCs w:val="24"/>
              </w:rPr>
            </w:pPr>
          </w:p>
        </w:tc>
        <w:tc>
          <w:tcPr>
            <w:tcW w:w="3827" w:type="dxa"/>
            <w:vAlign w:val="center"/>
          </w:tcPr>
          <w:p w:rsidR="00915C62" w:rsidRPr="00915C62" w:rsidRDefault="00306584" w:rsidP="00915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Hasan BALABAN</w:t>
            </w:r>
          </w:p>
          <w:p w:rsidR="00915C62" w:rsidRPr="00915C62" w:rsidRDefault="00915C62" w:rsidP="00915C62">
            <w:pPr>
              <w:spacing w:after="0" w:line="240" w:lineRule="auto"/>
              <w:rPr>
                <w:rFonts w:ascii="Times New Roman" w:eastAsia="Times New Roman" w:hAnsi="Times New Roman" w:cs="Times New Roman"/>
                <w:sz w:val="24"/>
                <w:szCs w:val="24"/>
              </w:rPr>
            </w:pPr>
          </w:p>
        </w:tc>
        <w:tc>
          <w:tcPr>
            <w:tcW w:w="3022" w:type="dxa"/>
            <w:vAlign w:val="bottom"/>
          </w:tcPr>
          <w:p w:rsidR="00915C62" w:rsidRPr="00915C62" w:rsidRDefault="00915C62" w:rsidP="00915C62">
            <w:pPr>
              <w:tabs>
                <w:tab w:val="left" w:pos="0"/>
              </w:tabs>
              <w:spacing w:line="240" w:lineRule="auto"/>
              <w:jc w:val="center"/>
              <w:rPr>
                <w:rFonts w:ascii="Times New Roman" w:hAnsi="Times New Roman" w:cs="Times New Roman"/>
              </w:rPr>
            </w:pPr>
          </w:p>
        </w:tc>
      </w:tr>
      <w:tr w:rsidR="00306584" w:rsidRPr="00915C62" w:rsidTr="00D56A24">
        <w:trPr>
          <w:cantSplit/>
          <w:trHeight w:val="429"/>
        </w:trPr>
        <w:tc>
          <w:tcPr>
            <w:tcW w:w="3478" w:type="dxa"/>
            <w:vAlign w:val="center"/>
          </w:tcPr>
          <w:p w:rsidR="00306584" w:rsidRPr="00915C62" w:rsidRDefault="00306584" w:rsidP="00306584">
            <w:pPr>
              <w:spacing w:after="0" w:line="240" w:lineRule="auto"/>
              <w:rPr>
                <w:rFonts w:ascii="Times New Roman" w:eastAsia="Times New Roman" w:hAnsi="Times New Roman" w:cs="Times New Roman"/>
                <w:sz w:val="24"/>
                <w:szCs w:val="24"/>
              </w:rPr>
            </w:pPr>
            <w:r w:rsidRPr="00915C62">
              <w:rPr>
                <w:rFonts w:ascii="Times New Roman" w:eastAsia="Times New Roman" w:hAnsi="Times New Roman" w:cs="Times New Roman"/>
                <w:sz w:val="24"/>
                <w:szCs w:val="24"/>
              </w:rPr>
              <w:t>Başhekim Yardımcısı</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827" w:type="dxa"/>
            <w:vAlign w:val="center"/>
          </w:tcPr>
          <w:p w:rsidR="00306584" w:rsidRPr="00915C62" w:rsidRDefault="00D81092" w:rsidP="003065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Nebahat YİĞİT</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022" w:type="dxa"/>
            <w:vAlign w:val="bottom"/>
          </w:tcPr>
          <w:p w:rsidR="00306584" w:rsidRPr="00915C62" w:rsidRDefault="00306584" w:rsidP="00306584">
            <w:pPr>
              <w:tabs>
                <w:tab w:val="left" w:pos="0"/>
              </w:tabs>
              <w:spacing w:line="240" w:lineRule="auto"/>
              <w:jc w:val="center"/>
              <w:rPr>
                <w:rFonts w:ascii="Times New Roman" w:hAnsi="Times New Roman" w:cs="Times New Roman"/>
              </w:rPr>
            </w:pPr>
          </w:p>
        </w:tc>
      </w:tr>
      <w:tr w:rsidR="00306584" w:rsidRPr="00915C62" w:rsidTr="00D56A24">
        <w:trPr>
          <w:cantSplit/>
          <w:trHeight w:val="542"/>
        </w:trPr>
        <w:tc>
          <w:tcPr>
            <w:tcW w:w="3478" w:type="dxa"/>
            <w:vAlign w:val="center"/>
          </w:tcPr>
          <w:p w:rsidR="00306584" w:rsidRPr="00915C62" w:rsidRDefault="00306584" w:rsidP="00306584">
            <w:pPr>
              <w:spacing w:after="0" w:line="240" w:lineRule="auto"/>
              <w:rPr>
                <w:rFonts w:ascii="Times New Roman" w:eastAsia="Times New Roman" w:hAnsi="Times New Roman" w:cs="Times New Roman"/>
                <w:sz w:val="24"/>
                <w:szCs w:val="24"/>
              </w:rPr>
            </w:pPr>
            <w:r w:rsidRPr="00915C62">
              <w:rPr>
                <w:rFonts w:ascii="Times New Roman" w:eastAsia="Times New Roman" w:hAnsi="Times New Roman" w:cs="Times New Roman"/>
                <w:sz w:val="24"/>
                <w:szCs w:val="24"/>
              </w:rPr>
              <w:t>Sağlık Bakım Hizmetleri Müdürü</w:t>
            </w:r>
            <w:r w:rsidR="00DE2D5D">
              <w:rPr>
                <w:rFonts w:ascii="Times New Roman" w:eastAsia="Times New Roman" w:hAnsi="Times New Roman" w:cs="Times New Roman"/>
                <w:sz w:val="24"/>
                <w:szCs w:val="24"/>
              </w:rPr>
              <w:t xml:space="preserve"> </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827" w:type="dxa"/>
            <w:vAlign w:val="center"/>
          </w:tcPr>
          <w:p w:rsidR="00306584" w:rsidRPr="00915C62" w:rsidRDefault="00DE2D5D" w:rsidP="003065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Kadriye Özlem YILMAZ</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022" w:type="dxa"/>
            <w:vAlign w:val="bottom"/>
          </w:tcPr>
          <w:p w:rsidR="00306584" w:rsidRPr="00915C62" w:rsidRDefault="00306584" w:rsidP="00306584">
            <w:pPr>
              <w:tabs>
                <w:tab w:val="left" w:pos="0"/>
              </w:tabs>
              <w:spacing w:line="240" w:lineRule="auto"/>
              <w:jc w:val="center"/>
              <w:rPr>
                <w:rFonts w:ascii="Times New Roman" w:hAnsi="Times New Roman" w:cs="Times New Roman"/>
              </w:rPr>
            </w:pPr>
          </w:p>
        </w:tc>
      </w:tr>
      <w:tr w:rsidR="00306584" w:rsidRPr="00915C62" w:rsidTr="00D56A24">
        <w:trPr>
          <w:cantSplit/>
          <w:trHeight w:val="437"/>
        </w:trPr>
        <w:tc>
          <w:tcPr>
            <w:tcW w:w="3478" w:type="dxa"/>
            <w:vAlign w:val="center"/>
          </w:tcPr>
          <w:p w:rsidR="00306584" w:rsidRPr="00915C62" w:rsidRDefault="00306584" w:rsidP="00306584">
            <w:pPr>
              <w:spacing w:after="0" w:line="240" w:lineRule="auto"/>
              <w:rPr>
                <w:rFonts w:ascii="Times New Roman" w:eastAsia="Times New Roman" w:hAnsi="Times New Roman" w:cs="Times New Roman"/>
                <w:sz w:val="24"/>
                <w:szCs w:val="24"/>
              </w:rPr>
            </w:pPr>
            <w:r w:rsidRPr="00915C62">
              <w:rPr>
                <w:rFonts w:ascii="Times New Roman" w:eastAsia="Times New Roman" w:hAnsi="Times New Roman" w:cs="Times New Roman"/>
                <w:sz w:val="24"/>
                <w:szCs w:val="24"/>
              </w:rPr>
              <w:t>İdari Mali İşler Müdü</w:t>
            </w:r>
            <w:r w:rsidR="00DE2D5D">
              <w:rPr>
                <w:rFonts w:ascii="Times New Roman" w:eastAsia="Times New Roman" w:hAnsi="Times New Roman" w:cs="Times New Roman"/>
                <w:sz w:val="24"/>
                <w:szCs w:val="24"/>
              </w:rPr>
              <w:t>rü</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827" w:type="dxa"/>
            <w:vAlign w:val="center"/>
          </w:tcPr>
          <w:p w:rsidR="00306584" w:rsidRPr="00915C62" w:rsidRDefault="00495649" w:rsidP="003065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Nazan ALTUNTAŞ GÖKTÜRK</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022" w:type="dxa"/>
            <w:vAlign w:val="bottom"/>
          </w:tcPr>
          <w:p w:rsidR="00306584" w:rsidRPr="00915C62" w:rsidRDefault="00306584" w:rsidP="00306584">
            <w:pPr>
              <w:tabs>
                <w:tab w:val="left" w:pos="0"/>
              </w:tabs>
              <w:spacing w:line="240" w:lineRule="auto"/>
              <w:jc w:val="center"/>
              <w:rPr>
                <w:rFonts w:ascii="Times New Roman" w:hAnsi="Times New Roman" w:cs="Times New Roman"/>
              </w:rPr>
            </w:pPr>
          </w:p>
        </w:tc>
      </w:tr>
      <w:tr w:rsidR="00306584" w:rsidRPr="00915C62" w:rsidTr="00D56A24">
        <w:trPr>
          <w:cantSplit/>
          <w:trHeight w:val="476"/>
        </w:trPr>
        <w:tc>
          <w:tcPr>
            <w:tcW w:w="3478" w:type="dxa"/>
            <w:vAlign w:val="center"/>
          </w:tcPr>
          <w:p w:rsidR="00306584" w:rsidRPr="00915C62" w:rsidRDefault="00306584" w:rsidP="00306584">
            <w:pPr>
              <w:spacing w:after="0" w:line="240" w:lineRule="auto"/>
              <w:rPr>
                <w:rFonts w:ascii="Times New Roman" w:eastAsia="Times New Roman" w:hAnsi="Times New Roman" w:cs="Times New Roman"/>
                <w:sz w:val="24"/>
                <w:szCs w:val="24"/>
              </w:rPr>
            </w:pPr>
            <w:r w:rsidRPr="00915C62">
              <w:rPr>
                <w:rFonts w:ascii="Times New Roman" w:eastAsia="Times New Roman" w:hAnsi="Times New Roman" w:cs="Times New Roman"/>
                <w:sz w:val="24"/>
                <w:szCs w:val="24"/>
              </w:rPr>
              <w:t>Enfeksiyon Hastalıkları Uzmanı</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827" w:type="dxa"/>
            <w:vAlign w:val="center"/>
          </w:tcPr>
          <w:p w:rsidR="00306584" w:rsidRPr="00915C62" w:rsidRDefault="00306584" w:rsidP="00306584">
            <w:pPr>
              <w:spacing w:after="0" w:line="240" w:lineRule="auto"/>
              <w:rPr>
                <w:rFonts w:ascii="Times New Roman" w:eastAsia="Times New Roman" w:hAnsi="Times New Roman" w:cs="Times New Roman"/>
                <w:sz w:val="24"/>
                <w:szCs w:val="24"/>
              </w:rPr>
            </w:pPr>
            <w:r w:rsidRPr="00915C62">
              <w:rPr>
                <w:rFonts w:ascii="Times New Roman" w:eastAsia="Times New Roman" w:hAnsi="Times New Roman" w:cs="Times New Roman"/>
                <w:sz w:val="24"/>
                <w:szCs w:val="24"/>
              </w:rPr>
              <w:t>Demet ÖKKE</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022" w:type="dxa"/>
            <w:vAlign w:val="bottom"/>
          </w:tcPr>
          <w:p w:rsidR="00306584" w:rsidRPr="00915C62" w:rsidRDefault="00306584" w:rsidP="00306584">
            <w:pPr>
              <w:tabs>
                <w:tab w:val="left" w:pos="0"/>
              </w:tabs>
              <w:spacing w:line="240" w:lineRule="auto"/>
              <w:jc w:val="center"/>
              <w:rPr>
                <w:rFonts w:ascii="Times New Roman" w:hAnsi="Times New Roman" w:cs="Times New Roman"/>
              </w:rPr>
            </w:pPr>
          </w:p>
        </w:tc>
      </w:tr>
      <w:tr w:rsidR="00306584" w:rsidRPr="00915C62" w:rsidTr="00D56A24">
        <w:trPr>
          <w:cantSplit/>
          <w:trHeight w:val="463"/>
        </w:trPr>
        <w:tc>
          <w:tcPr>
            <w:tcW w:w="3478" w:type="dxa"/>
            <w:vAlign w:val="center"/>
          </w:tcPr>
          <w:p w:rsidR="00306584" w:rsidRPr="00915C62" w:rsidRDefault="00306584" w:rsidP="00306584">
            <w:pPr>
              <w:spacing w:after="0" w:line="240" w:lineRule="auto"/>
              <w:rPr>
                <w:rFonts w:ascii="Times New Roman" w:eastAsia="Times New Roman" w:hAnsi="Times New Roman" w:cs="Times New Roman"/>
                <w:sz w:val="24"/>
                <w:szCs w:val="24"/>
              </w:rPr>
            </w:pPr>
            <w:r w:rsidRPr="00915C62">
              <w:rPr>
                <w:rFonts w:ascii="Times New Roman" w:eastAsia="Times New Roman" w:hAnsi="Times New Roman" w:cs="Times New Roman"/>
                <w:sz w:val="24"/>
                <w:szCs w:val="24"/>
              </w:rPr>
              <w:t>Cerrahi Branş Uzmanı</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827" w:type="dxa"/>
            <w:vAlign w:val="center"/>
          </w:tcPr>
          <w:p w:rsidR="00306584" w:rsidRPr="00915C62" w:rsidRDefault="00306584" w:rsidP="00306584">
            <w:pPr>
              <w:spacing w:after="0" w:line="240" w:lineRule="auto"/>
              <w:rPr>
                <w:rFonts w:ascii="Times New Roman" w:eastAsia="Times New Roman" w:hAnsi="Times New Roman" w:cs="Times New Roman"/>
                <w:sz w:val="24"/>
                <w:szCs w:val="24"/>
              </w:rPr>
            </w:pPr>
            <w:r w:rsidRPr="00915C62">
              <w:rPr>
                <w:rFonts w:ascii="Times New Roman" w:eastAsia="Times New Roman" w:hAnsi="Times New Roman" w:cs="Times New Roman"/>
                <w:sz w:val="24"/>
                <w:szCs w:val="24"/>
              </w:rPr>
              <w:t>İdris AKÇAY</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022" w:type="dxa"/>
            <w:vAlign w:val="bottom"/>
          </w:tcPr>
          <w:p w:rsidR="00306584" w:rsidRPr="00915C62" w:rsidRDefault="00306584" w:rsidP="00306584">
            <w:pPr>
              <w:tabs>
                <w:tab w:val="left" w:pos="0"/>
              </w:tabs>
              <w:spacing w:line="240" w:lineRule="auto"/>
              <w:jc w:val="center"/>
              <w:rPr>
                <w:rFonts w:ascii="Times New Roman" w:hAnsi="Times New Roman" w:cs="Times New Roman"/>
              </w:rPr>
            </w:pPr>
          </w:p>
        </w:tc>
      </w:tr>
      <w:tr w:rsidR="00306584" w:rsidRPr="00915C62" w:rsidTr="00D56A24">
        <w:trPr>
          <w:cantSplit/>
          <w:trHeight w:val="227"/>
        </w:trPr>
        <w:tc>
          <w:tcPr>
            <w:tcW w:w="3478" w:type="dxa"/>
            <w:vAlign w:val="center"/>
          </w:tcPr>
          <w:p w:rsidR="00306584" w:rsidRPr="00915C62" w:rsidRDefault="00306584" w:rsidP="00306584">
            <w:pPr>
              <w:spacing w:after="0" w:line="240" w:lineRule="auto"/>
              <w:rPr>
                <w:rFonts w:ascii="Times New Roman" w:eastAsia="Times New Roman" w:hAnsi="Times New Roman" w:cs="Times New Roman"/>
                <w:sz w:val="24"/>
                <w:szCs w:val="24"/>
              </w:rPr>
            </w:pPr>
            <w:r w:rsidRPr="00915C62">
              <w:rPr>
                <w:rFonts w:ascii="Times New Roman" w:eastAsia="Times New Roman" w:hAnsi="Times New Roman" w:cs="Times New Roman"/>
                <w:sz w:val="24"/>
                <w:szCs w:val="24"/>
              </w:rPr>
              <w:t>Dahiliye Branş Uzmanı</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827" w:type="dxa"/>
            <w:vAlign w:val="center"/>
          </w:tcPr>
          <w:p w:rsidR="00306584" w:rsidRPr="00915C62" w:rsidRDefault="00495649" w:rsidP="003065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Fehime CAN</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022" w:type="dxa"/>
            <w:vAlign w:val="bottom"/>
          </w:tcPr>
          <w:p w:rsidR="00306584" w:rsidRPr="00915C62" w:rsidRDefault="00306584" w:rsidP="00306584">
            <w:pPr>
              <w:tabs>
                <w:tab w:val="left" w:pos="0"/>
              </w:tabs>
              <w:spacing w:line="240" w:lineRule="auto"/>
              <w:jc w:val="center"/>
              <w:rPr>
                <w:rFonts w:ascii="Times New Roman" w:hAnsi="Times New Roman" w:cs="Times New Roman"/>
              </w:rPr>
            </w:pPr>
          </w:p>
        </w:tc>
      </w:tr>
      <w:tr w:rsidR="00306584" w:rsidRPr="00915C62" w:rsidTr="00D56A24">
        <w:trPr>
          <w:cantSplit/>
          <w:trHeight w:val="349"/>
        </w:trPr>
        <w:tc>
          <w:tcPr>
            <w:tcW w:w="3478" w:type="dxa"/>
            <w:vAlign w:val="center"/>
          </w:tcPr>
          <w:p w:rsidR="00306584" w:rsidRPr="00915C62" w:rsidRDefault="00306584" w:rsidP="00306584">
            <w:pPr>
              <w:spacing w:after="0" w:line="240" w:lineRule="auto"/>
              <w:rPr>
                <w:rFonts w:ascii="Times New Roman" w:eastAsia="Times New Roman" w:hAnsi="Times New Roman" w:cs="Times New Roman"/>
                <w:sz w:val="24"/>
                <w:szCs w:val="24"/>
              </w:rPr>
            </w:pPr>
            <w:r w:rsidRPr="00915C62">
              <w:rPr>
                <w:rFonts w:ascii="Times New Roman" w:eastAsia="Times New Roman" w:hAnsi="Times New Roman" w:cs="Times New Roman"/>
                <w:sz w:val="24"/>
                <w:szCs w:val="24"/>
              </w:rPr>
              <w:t>Pediatri branş Uzmanı</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827" w:type="dxa"/>
            <w:vAlign w:val="center"/>
          </w:tcPr>
          <w:p w:rsidR="00306584" w:rsidRDefault="00DE2D5D" w:rsidP="000F77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Begüm MURT</w:t>
            </w:r>
          </w:p>
          <w:p w:rsidR="00DC2D1E" w:rsidRPr="00915C62" w:rsidRDefault="00DC2D1E" w:rsidP="000F7796">
            <w:pPr>
              <w:spacing w:after="0" w:line="240" w:lineRule="auto"/>
              <w:rPr>
                <w:rFonts w:ascii="Times New Roman" w:eastAsia="Times New Roman" w:hAnsi="Times New Roman" w:cs="Times New Roman"/>
                <w:sz w:val="24"/>
                <w:szCs w:val="24"/>
              </w:rPr>
            </w:pPr>
          </w:p>
        </w:tc>
        <w:tc>
          <w:tcPr>
            <w:tcW w:w="3022" w:type="dxa"/>
            <w:vAlign w:val="bottom"/>
          </w:tcPr>
          <w:p w:rsidR="00306584" w:rsidRPr="00915C62" w:rsidRDefault="00306584" w:rsidP="00306584">
            <w:pPr>
              <w:tabs>
                <w:tab w:val="left" w:pos="0"/>
              </w:tabs>
              <w:spacing w:line="240" w:lineRule="auto"/>
              <w:jc w:val="center"/>
              <w:rPr>
                <w:rFonts w:ascii="Times New Roman" w:hAnsi="Times New Roman" w:cs="Times New Roman"/>
              </w:rPr>
            </w:pPr>
          </w:p>
        </w:tc>
      </w:tr>
      <w:tr w:rsidR="00306584" w:rsidRPr="00915C62" w:rsidTr="00D56A24">
        <w:trPr>
          <w:cantSplit/>
          <w:trHeight w:val="463"/>
        </w:trPr>
        <w:tc>
          <w:tcPr>
            <w:tcW w:w="3478" w:type="dxa"/>
            <w:vAlign w:val="center"/>
          </w:tcPr>
          <w:p w:rsidR="00306584" w:rsidRPr="00915C62" w:rsidRDefault="00306584" w:rsidP="00306584">
            <w:pPr>
              <w:spacing w:after="0" w:line="240" w:lineRule="auto"/>
              <w:rPr>
                <w:rFonts w:ascii="Times New Roman" w:eastAsia="Times New Roman" w:hAnsi="Times New Roman" w:cs="Times New Roman"/>
                <w:sz w:val="24"/>
                <w:szCs w:val="24"/>
              </w:rPr>
            </w:pPr>
            <w:r w:rsidRPr="00915C62">
              <w:rPr>
                <w:rFonts w:ascii="Times New Roman" w:eastAsia="Times New Roman" w:hAnsi="Times New Roman" w:cs="Times New Roman"/>
                <w:sz w:val="24"/>
                <w:szCs w:val="24"/>
              </w:rPr>
              <w:t xml:space="preserve">Eczacı </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827" w:type="dxa"/>
            <w:vAlign w:val="center"/>
          </w:tcPr>
          <w:p w:rsidR="00306584" w:rsidRPr="00915C62" w:rsidRDefault="007F7702" w:rsidP="003065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Yunus ERTAŞ</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022" w:type="dxa"/>
            <w:vAlign w:val="bottom"/>
          </w:tcPr>
          <w:p w:rsidR="00306584" w:rsidRPr="00915C62" w:rsidRDefault="00306584" w:rsidP="00306584">
            <w:pPr>
              <w:tabs>
                <w:tab w:val="left" w:pos="0"/>
              </w:tabs>
              <w:spacing w:line="240" w:lineRule="auto"/>
              <w:jc w:val="center"/>
              <w:rPr>
                <w:rFonts w:ascii="Times New Roman" w:hAnsi="Times New Roman" w:cs="Times New Roman"/>
              </w:rPr>
            </w:pPr>
          </w:p>
        </w:tc>
      </w:tr>
      <w:tr w:rsidR="00306584" w:rsidRPr="00915C62" w:rsidTr="00D56A24">
        <w:trPr>
          <w:cantSplit/>
          <w:trHeight w:val="153"/>
        </w:trPr>
        <w:tc>
          <w:tcPr>
            <w:tcW w:w="3478" w:type="dxa"/>
            <w:vAlign w:val="center"/>
          </w:tcPr>
          <w:p w:rsidR="00306584" w:rsidRPr="00915C62" w:rsidRDefault="00306584" w:rsidP="00306584">
            <w:pPr>
              <w:spacing w:after="0" w:line="240" w:lineRule="auto"/>
              <w:rPr>
                <w:rFonts w:ascii="Times New Roman" w:eastAsia="Times New Roman" w:hAnsi="Times New Roman" w:cs="Times New Roman"/>
                <w:sz w:val="24"/>
                <w:szCs w:val="24"/>
              </w:rPr>
            </w:pPr>
            <w:r w:rsidRPr="00915C62">
              <w:rPr>
                <w:rFonts w:ascii="Times New Roman" w:eastAsia="Times New Roman" w:hAnsi="Times New Roman" w:cs="Times New Roman"/>
                <w:sz w:val="24"/>
                <w:szCs w:val="24"/>
              </w:rPr>
              <w:t>Kalite Direktörü</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827" w:type="dxa"/>
            <w:vAlign w:val="center"/>
          </w:tcPr>
          <w:p w:rsidR="00306584" w:rsidRPr="00915C62" w:rsidRDefault="00DE2D5D" w:rsidP="003065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Hayrettin TEYFUR</w:t>
            </w:r>
          </w:p>
          <w:p w:rsidR="00306584" w:rsidRPr="00915C62" w:rsidRDefault="00306584" w:rsidP="00306584">
            <w:pPr>
              <w:spacing w:after="0" w:line="240" w:lineRule="auto"/>
              <w:rPr>
                <w:rFonts w:ascii="Times New Roman" w:eastAsia="Times New Roman" w:hAnsi="Times New Roman" w:cs="Times New Roman"/>
                <w:sz w:val="24"/>
                <w:szCs w:val="24"/>
              </w:rPr>
            </w:pPr>
          </w:p>
        </w:tc>
        <w:tc>
          <w:tcPr>
            <w:tcW w:w="3022" w:type="dxa"/>
            <w:vAlign w:val="bottom"/>
          </w:tcPr>
          <w:p w:rsidR="00306584" w:rsidRPr="00915C62" w:rsidRDefault="00306584" w:rsidP="00306584">
            <w:pPr>
              <w:tabs>
                <w:tab w:val="left" w:pos="0"/>
              </w:tabs>
              <w:spacing w:line="240" w:lineRule="auto"/>
              <w:jc w:val="center"/>
              <w:rPr>
                <w:rFonts w:ascii="Times New Roman" w:hAnsi="Times New Roman" w:cs="Times New Roman"/>
              </w:rPr>
            </w:pPr>
          </w:p>
        </w:tc>
      </w:tr>
      <w:tr w:rsidR="00306584" w:rsidRPr="00915C62" w:rsidTr="00D56A24">
        <w:trPr>
          <w:cantSplit/>
          <w:trHeight w:val="410"/>
        </w:trPr>
        <w:tc>
          <w:tcPr>
            <w:tcW w:w="3478" w:type="dxa"/>
            <w:vAlign w:val="center"/>
          </w:tcPr>
          <w:p w:rsidR="00306584" w:rsidRPr="00915C62" w:rsidRDefault="00306584" w:rsidP="00306584">
            <w:pPr>
              <w:spacing w:after="0" w:line="240" w:lineRule="auto"/>
              <w:rPr>
                <w:rFonts w:ascii="Times New Roman" w:eastAsia="Times New Roman" w:hAnsi="Times New Roman" w:cs="Times New Roman"/>
                <w:sz w:val="24"/>
                <w:szCs w:val="24"/>
              </w:rPr>
            </w:pPr>
            <w:r w:rsidRPr="00915C62">
              <w:rPr>
                <w:rFonts w:ascii="Times New Roman" w:eastAsia="Times New Roman" w:hAnsi="Times New Roman" w:cs="Times New Roman"/>
                <w:sz w:val="24"/>
                <w:szCs w:val="24"/>
              </w:rPr>
              <w:t>Mikrobiyoloji Uzmanı</w:t>
            </w:r>
          </w:p>
          <w:p w:rsidR="00306584" w:rsidRPr="00915C62" w:rsidRDefault="00306584" w:rsidP="00306584">
            <w:pPr>
              <w:spacing w:after="100" w:afterAutospacing="1" w:line="240" w:lineRule="auto"/>
              <w:rPr>
                <w:rFonts w:ascii="Times New Roman" w:eastAsia="Times New Roman" w:hAnsi="Times New Roman" w:cs="Times New Roman"/>
                <w:sz w:val="24"/>
                <w:szCs w:val="24"/>
              </w:rPr>
            </w:pPr>
          </w:p>
        </w:tc>
        <w:tc>
          <w:tcPr>
            <w:tcW w:w="3827" w:type="dxa"/>
            <w:vAlign w:val="center"/>
          </w:tcPr>
          <w:p w:rsidR="00306584" w:rsidRDefault="00DE2D5D" w:rsidP="00495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Yavuz ALPER</w:t>
            </w:r>
          </w:p>
          <w:p w:rsidR="00DE2D5D" w:rsidRPr="00915C62" w:rsidRDefault="00DE2D5D" w:rsidP="00495649">
            <w:pPr>
              <w:spacing w:after="0" w:line="240" w:lineRule="auto"/>
              <w:rPr>
                <w:rFonts w:ascii="Times New Roman" w:eastAsia="Times New Roman" w:hAnsi="Times New Roman" w:cs="Times New Roman"/>
                <w:sz w:val="24"/>
                <w:szCs w:val="24"/>
              </w:rPr>
            </w:pPr>
          </w:p>
        </w:tc>
        <w:tc>
          <w:tcPr>
            <w:tcW w:w="3022" w:type="dxa"/>
            <w:vAlign w:val="center"/>
          </w:tcPr>
          <w:p w:rsidR="00306584" w:rsidRPr="00915C62" w:rsidRDefault="00306584" w:rsidP="00306584">
            <w:pPr>
              <w:spacing w:after="0" w:line="240" w:lineRule="auto"/>
              <w:rPr>
                <w:rFonts w:ascii="Times New Roman" w:eastAsia="Times New Roman" w:hAnsi="Times New Roman" w:cs="Times New Roman"/>
                <w:sz w:val="24"/>
                <w:szCs w:val="24"/>
              </w:rPr>
            </w:pPr>
          </w:p>
        </w:tc>
      </w:tr>
      <w:tr w:rsidR="00D56A24" w:rsidRPr="00915C62" w:rsidTr="00D56A24">
        <w:trPr>
          <w:cantSplit/>
          <w:trHeight w:val="410"/>
        </w:trPr>
        <w:tc>
          <w:tcPr>
            <w:tcW w:w="3478" w:type="dxa"/>
            <w:vAlign w:val="center"/>
          </w:tcPr>
          <w:p w:rsidR="00D56A24" w:rsidRDefault="00D56A24" w:rsidP="003065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Enfeksiyon kontrol Hemşiresi</w:t>
            </w:r>
          </w:p>
          <w:p w:rsidR="00D56A24" w:rsidRPr="00915C62" w:rsidRDefault="00D56A24" w:rsidP="00306584">
            <w:pPr>
              <w:spacing w:after="0" w:line="240" w:lineRule="auto"/>
              <w:rPr>
                <w:rFonts w:ascii="Times New Roman" w:eastAsia="Times New Roman" w:hAnsi="Times New Roman" w:cs="Times New Roman"/>
                <w:sz w:val="24"/>
                <w:szCs w:val="24"/>
              </w:rPr>
            </w:pPr>
          </w:p>
        </w:tc>
        <w:tc>
          <w:tcPr>
            <w:tcW w:w="3827" w:type="dxa"/>
            <w:vAlign w:val="center"/>
          </w:tcPr>
          <w:p w:rsidR="00D56A24" w:rsidRDefault="00D56A24" w:rsidP="00495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Özgül KARAKURT</w:t>
            </w:r>
          </w:p>
          <w:p w:rsidR="00D56A24" w:rsidRDefault="00D56A24" w:rsidP="00495649">
            <w:pPr>
              <w:spacing w:after="0" w:line="240" w:lineRule="auto"/>
              <w:rPr>
                <w:rFonts w:ascii="Times New Roman" w:eastAsia="Times New Roman" w:hAnsi="Times New Roman" w:cs="Times New Roman"/>
                <w:sz w:val="24"/>
                <w:szCs w:val="24"/>
              </w:rPr>
            </w:pPr>
          </w:p>
        </w:tc>
        <w:tc>
          <w:tcPr>
            <w:tcW w:w="3022" w:type="dxa"/>
            <w:vAlign w:val="center"/>
          </w:tcPr>
          <w:p w:rsidR="00D56A24" w:rsidRPr="00915C62" w:rsidRDefault="00D56A24" w:rsidP="00306584">
            <w:pPr>
              <w:spacing w:after="0" w:line="240" w:lineRule="auto"/>
              <w:rPr>
                <w:rFonts w:ascii="Times New Roman" w:eastAsia="Times New Roman" w:hAnsi="Times New Roman" w:cs="Times New Roman"/>
                <w:sz w:val="24"/>
                <w:szCs w:val="24"/>
              </w:rPr>
            </w:pPr>
          </w:p>
        </w:tc>
      </w:tr>
      <w:tr w:rsidR="00D56A24" w:rsidRPr="00915C62" w:rsidTr="00D56A24">
        <w:trPr>
          <w:cantSplit/>
          <w:trHeight w:val="410"/>
        </w:trPr>
        <w:tc>
          <w:tcPr>
            <w:tcW w:w="3478" w:type="dxa"/>
            <w:vAlign w:val="center"/>
          </w:tcPr>
          <w:p w:rsidR="00D56A24" w:rsidRDefault="00D56A24" w:rsidP="003065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Erişkin Yoğun bakım sorumlu Hemşiresi</w:t>
            </w:r>
          </w:p>
          <w:p w:rsidR="00D56A24" w:rsidRPr="00915C62" w:rsidRDefault="00D56A24" w:rsidP="00306584">
            <w:pPr>
              <w:spacing w:after="0" w:line="240" w:lineRule="auto"/>
              <w:rPr>
                <w:rFonts w:ascii="Times New Roman" w:eastAsia="Times New Roman" w:hAnsi="Times New Roman" w:cs="Times New Roman"/>
                <w:sz w:val="24"/>
                <w:szCs w:val="24"/>
              </w:rPr>
            </w:pPr>
          </w:p>
        </w:tc>
        <w:tc>
          <w:tcPr>
            <w:tcW w:w="3827" w:type="dxa"/>
            <w:vAlign w:val="center"/>
          </w:tcPr>
          <w:p w:rsidR="00D56A24" w:rsidRDefault="00D56A24" w:rsidP="00495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Sonay GÜCESAN EMİRHANOĞLU</w:t>
            </w:r>
          </w:p>
          <w:p w:rsidR="00D56A24" w:rsidRDefault="00D56A24" w:rsidP="00495649">
            <w:pPr>
              <w:spacing w:after="0" w:line="240" w:lineRule="auto"/>
              <w:rPr>
                <w:rFonts w:ascii="Times New Roman" w:eastAsia="Times New Roman" w:hAnsi="Times New Roman" w:cs="Times New Roman"/>
                <w:sz w:val="24"/>
                <w:szCs w:val="24"/>
              </w:rPr>
            </w:pPr>
          </w:p>
        </w:tc>
        <w:tc>
          <w:tcPr>
            <w:tcW w:w="3022" w:type="dxa"/>
            <w:vAlign w:val="center"/>
          </w:tcPr>
          <w:p w:rsidR="00D56A24" w:rsidRPr="00915C62" w:rsidRDefault="00D56A24" w:rsidP="00306584">
            <w:pPr>
              <w:spacing w:after="0" w:line="240" w:lineRule="auto"/>
              <w:rPr>
                <w:rFonts w:ascii="Times New Roman" w:eastAsia="Times New Roman" w:hAnsi="Times New Roman" w:cs="Times New Roman"/>
                <w:sz w:val="24"/>
                <w:szCs w:val="24"/>
              </w:rPr>
            </w:pPr>
          </w:p>
        </w:tc>
      </w:tr>
      <w:tr w:rsidR="00D56A24" w:rsidRPr="00915C62" w:rsidTr="00D56A24">
        <w:trPr>
          <w:cantSplit/>
          <w:trHeight w:val="410"/>
        </w:trPr>
        <w:tc>
          <w:tcPr>
            <w:tcW w:w="3478" w:type="dxa"/>
            <w:vAlign w:val="center"/>
          </w:tcPr>
          <w:p w:rsidR="00D56A24" w:rsidRDefault="00D56A24" w:rsidP="003065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Yeni doğan sorumlu Hemşiresi</w:t>
            </w:r>
          </w:p>
          <w:p w:rsidR="00D56A24" w:rsidRPr="00915C62" w:rsidRDefault="00D56A24" w:rsidP="00306584">
            <w:pPr>
              <w:spacing w:after="0" w:line="240" w:lineRule="auto"/>
              <w:rPr>
                <w:rFonts w:ascii="Times New Roman" w:eastAsia="Times New Roman" w:hAnsi="Times New Roman" w:cs="Times New Roman"/>
                <w:sz w:val="24"/>
                <w:szCs w:val="24"/>
              </w:rPr>
            </w:pPr>
          </w:p>
        </w:tc>
        <w:tc>
          <w:tcPr>
            <w:tcW w:w="3827" w:type="dxa"/>
            <w:vAlign w:val="center"/>
          </w:tcPr>
          <w:p w:rsidR="00D56A24" w:rsidRDefault="00D56A24" w:rsidP="00495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Nurcan KANDEMİR</w:t>
            </w:r>
          </w:p>
          <w:p w:rsidR="00D56A24" w:rsidRDefault="00D56A24" w:rsidP="00495649">
            <w:pPr>
              <w:spacing w:after="0" w:line="240" w:lineRule="auto"/>
              <w:rPr>
                <w:rFonts w:ascii="Times New Roman" w:eastAsia="Times New Roman" w:hAnsi="Times New Roman" w:cs="Times New Roman"/>
                <w:sz w:val="24"/>
                <w:szCs w:val="24"/>
              </w:rPr>
            </w:pPr>
          </w:p>
        </w:tc>
        <w:tc>
          <w:tcPr>
            <w:tcW w:w="3022" w:type="dxa"/>
            <w:vAlign w:val="center"/>
          </w:tcPr>
          <w:p w:rsidR="00D56A24" w:rsidRPr="00915C62" w:rsidRDefault="00D56A24" w:rsidP="00306584">
            <w:pPr>
              <w:spacing w:after="0" w:line="240" w:lineRule="auto"/>
              <w:rPr>
                <w:rFonts w:ascii="Times New Roman" w:eastAsia="Times New Roman" w:hAnsi="Times New Roman" w:cs="Times New Roman"/>
                <w:sz w:val="24"/>
                <w:szCs w:val="24"/>
              </w:rPr>
            </w:pPr>
          </w:p>
        </w:tc>
      </w:tr>
    </w:tbl>
    <w:p w:rsidR="007236B9" w:rsidRDefault="007236B9" w:rsidP="007236B9">
      <w:pPr>
        <w:shd w:val="clear" w:color="auto" w:fill="FFFFFF"/>
        <w:spacing w:after="105" w:line="240" w:lineRule="auto"/>
        <w:rPr>
          <w:rFonts w:ascii="Arial" w:eastAsia="Times New Roman" w:hAnsi="Arial" w:cs="Arial"/>
          <w:b/>
          <w:bCs/>
          <w:color w:val="2C2B2B"/>
          <w:sz w:val="18"/>
        </w:rPr>
      </w:pPr>
    </w:p>
    <w:p w:rsidR="007236B9" w:rsidRDefault="007236B9" w:rsidP="007236B9">
      <w:pPr>
        <w:shd w:val="clear" w:color="auto" w:fill="FFFFFF"/>
        <w:spacing w:after="105" w:line="240" w:lineRule="auto"/>
        <w:rPr>
          <w:rFonts w:ascii="Arial" w:eastAsia="Times New Roman" w:hAnsi="Arial" w:cs="Arial"/>
          <w:b/>
          <w:bCs/>
          <w:color w:val="2C2B2B"/>
          <w:sz w:val="18"/>
        </w:rPr>
      </w:pPr>
    </w:p>
    <w:p w:rsidR="007236B9" w:rsidRDefault="007236B9" w:rsidP="007236B9">
      <w:pPr>
        <w:shd w:val="clear" w:color="auto" w:fill="FFFFFF"/>
        <w:spacing w:after="105" w:line="240" w:lineRule="auto"/>
        <w:rPr>
          <w:rFonts w:ascii="Arial" w:eastAsia="Times New Roman" w:hAnsi="Arial" w:cs="Arial"/>
          <w:color w:val="2C2B2B"/>
          <w:sz w:val="18"/>
          <w:szCs w:val="18"/>
        </w:rPr>
      </w:pPr>
    </w:p>
    <w:p w:rsidR="00185587" w:rsidRDefault="00185587" w:rsidP="005C480B">
      <w:bookmarkStart w:id="1" w:name="_GoBack"/>
      <w:bookmarkEnd w:id="1"/>
    </w:p>
    <w:sectPr w:rsidR="00185587" w:rsidSect="005C480B">
      <w:pgSz w:w="11906" w:h="16838"/>
      <w:pgMar w:top="1440" w:right="1080" w:bottom="1440" w:left="1080"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D18" w:rsidRDefault="00D43D18" w:rsidP="002A25AE">
      <w:pPr>
        <w:spacing w:after="0" w:line="240" w:lineRule="auto"/>
      </w:pPr>
      <w:r>
        <w:separator/>
      </w:r>
    </w:p>
  </w:endnote>
  <w:endnote w:type="continuationSeparator" w:id="1">
    <w:p w:rsidR="00D43D18" w:rsidRDefault="00D43D18" w:rsidP="002A2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D18" w:rsidRDefault="00D43D18" w:rsidP="002A25AE">
      <w:pPr>
        <w:spacing w:after="0" w:line="240" w:lineRule="auto"/>
      </w:pPr>
      <w:r>
        <w:separator/>
      </w:r>
    </w:p>
  </w:footnote>
  <w:footnote w:type="continuationSeparator" w:id="1">
    <w:p w:rsidR="00D43D18" w:rsidRDefault="00D43D18" w:rsidP="002A25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B680B"/>
    <w:multiLevelType w:val="hybridMultilevel"/>
    <w:tmpl w:val="7690DBF4"/>
    <w:lvl w:ilvl="0" w:tplc="7102D832">
      <w:start w:val="1"/>
      <w:numFmt w:val="decimal"/>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678520E3"/>
    <w:multiLevelType w:val="hybridMultilevel"/>
    <w:tmpl w:val="D5D4C4F4"/>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236B9"/>
    <w:rsid w:val="0002545F"/>
    <w:rsid w:val="00026666"/>
    <w:rsid w:val="000F7796"/>
    <w:rsid w:val="001373CD"/>
    <w:rsid w:val="00155999"/>
    <w:rsid w:val="00185587"/>
    <w:rsid w:val="001D4C00"/>
    <w:rsid w:val="00213126"/>
    <w:rsid w:val="00235885"/>
    <w:rsid w:val="0024046E"/>
    <w:rsid w:val="002404B8"/>
    <w:rsid w:val="002812F4"/>
    <w:rsid w:val="002A25AE"/>
    <w:rsid w:val="002E1D6D"/>
    <w:rsid w:val="002E6315"/>
    <w:rsid w:val="00306584"/>
    <w:rsid w:val="00315CF3"/>
    <w:rsid w:val="004405A1"/>
    <w:rsid w:val="00475A36"/>
    <w:rsid w:val="00495649"/>
    <w:rsid w:val="004B610F"/>
    <w:rsid w:val="004D0050"/>
    <w:rsid w:val="005A4ADE"/>
    <w:rsid w:val="005C480B"/>
    <w:rsid w:val="005E51CB"/>
    <w:rsid w:val="006F4DAE"/>
    <w:rsid w:val="00700C6D"/>
    <w:rsid w:val="007236B9"/>
    <w:rsid w:val="007C09A9"/>
    <w:rsid w:val="007E0595"/>
    <w:rsid w:val="007F7702"/>
    <w:rsid w:val="00850A90"/>
    <w:rsid w:val="00887090"/>
    <w:rsid w:val="00896D8D"/>
    <w:rsid w:val="00915C62"/>
    <w:rsid w:val="0096509C"/>
    <w:rsid w:val="00982D37"/>
    <w:rsid w:val="009869AF"/>
    <w:rsid w:val="00A33DDA"/>
    <w:rsid w:val="00AB66BD"/>
    <w:rsid w:val="00BA125B"/>
    <w:rsid w:val="00BD25F8"/>
    <w:rsid w:val="00D30BEF"/>
    <w:rsid w:val="00D43D18"/>
    <w:rsid w:val="00D56A24"/>
    <w:rsid w:val="00D81092"/>
    <w:rsid w:val="00DC2D1E"/>
    <w:rsid w:val="00DE2D5D"/>
    <w:rsid w:val="00F03E8A"/>
    <w:rsid w:val="00FF38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A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87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A25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25AE"/>
    <w:rPr>
      <w:rFonts w:eastAsiaTheme="minorEastAsia"/>
      <w:lang w:eastAsia="tr-TR"/>
    </w:rPr>
  </w:style>
  <w:style w:type="paragraph" w:styleId="Altbilgi">
    <w:name w:val="footer"/>
    <w:basedOn w:val="Normal"/>
    <w:link w:val="AltbilgiChar"/>
    <w:uiPriority w:val="99"/>
    <w:unhideWhenUsed/>
    <w:rsid w:val="002A25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25AE"/>
    <w:rPr>
      <w:rFonts w:eastAsiaTheme="minorEastAsia"/>
      <w:lang w:eastAsia="tr-TR"/>
    </w:rPr>
  </w:style>
  <w:style w:type="paragraph" w:styleId="BalonMetni">
    <w:name w:val="Balloon Text"/>
    <w:basedOn w:val="Normal"/>
    <w:link w:val="BalonMetniChar"/>
    <w:uiPriority w:val="99"/>
    <w:semiHidden/>
    <w:unhideWhenUsed/>
    <w:rsid w:val="004D00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0050"/>
    <w:rPr>
      <w:rFonts w:ascii="Segoe UI" w:eastAsiaTheme="minorEastAsia" w:hAnsi="Segoe UI" w:cs="Segoe UI"/>
      <w:sz w:val="18"/>
      <w:szCs w:val="18"/>
      <w:lang w:eastAsia="tr-TR"/>
    </w:rPr>
  </w:style>
  <w:style w:type="paragraph" w:styleId="ListeParagraf">
    <w:name w:val="List Paragraph"/>
    <w:basedOn w:val="Normal"/>
    <w:uiPriority w:val="34"/>
    <w:qFormat/>
    <w:rsid w:val="00BA125B"/>
    <w:pPr>
      <w:ind w:left="720"/>
      <w:contextualSpacing/>
    </w:pPr>
  </w:style>
</w:styles>
</file>

<file path=word/webSettings.xml><?xml version="1.0" encoding="utf-8"?>
<w:webSettings xmlns:r="http://schemas.openxmlformats.org/officeDocument/2006/relationships" xmlns:w="http://schemas.openxmlformats.org/wordprocessingml/2006/main">
  <w:divs>
    <w:div w:id="19754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3300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kalite02</dc:creator>
  <cp:lastModifiedBy>kalite2</cp:lastModifiedBy>
  <cp:revision>3</cp:revision>
  <cp:lastPrinted>2020-04-29T11:57:00Z</cp:lastPrinted>
  <dcterms:created xsi:type="dcterms:W3CDTF">2020-04-29T11:57:00Z</dcterms:created>
  <dcterms:modified xsi:type="dcterms:W3CDTF">2020-04-29T12:01:00Z</dcterms:modified>
</cp:coreProperties>
</file>