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9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2013"/>
        <w:gridCol w:w="1852"/>
        <w:gridCol w:w="2285"/>
        <w:gridCol w:w="1790"/>
      </w:tblGrid>
      <w:tr w:rsidR="008D0684" w:rsidTr="00CE0818">
        <w:trPr>
          <w:trHeight w:val="1020"/>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9B4BBE" w:rsidP="0026793B">
            <w:pPr>
              <w:pStyle w:val="stbilgi"/>
            </w:pPr>
            <w:r w:rsidRPr="009B4BBE">
              <w:drawing>
                <wp:inline distT="0" distB="0" distL="0" distR="0">
                  <wp:extent cx="990600" cy="523875"/>
                  <wp:effectExtent l="19050" t="0" r="0" b="0"/>
                  <wp:docPr id="2" name="Resim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994762" cy="526076"/>
                          </a:xfrm>
                          <a:prstGeom prst="rect">
                            <a:avLst/>
                          </a:prstGeom>
                          <a:noFill/>
                          <a:ln>
                            <a:noFill/>
                          </a:ln>
                        </pic:spPr>
                      </pic:pic>
                    </a:graphicData>
                  </a:graphic>
                </wp:inline>
              </w:drawing>
            </w:r>
          </w:p>
        </w:tc>
        <w:tc>
          <w:tcPr>
            <w:tcW w:w="6239" w:type="dxa"/>
            <w:gridSpan w:val="3"/>
            <w:tcBorders>
              <w:top w:val="thinThickSmallGap" w:sz="24" w:space="0" w:color="auto"/>
              <w:left w:val="thinThickSmallGap" w:sz="24" w:space="0" w:color="auto"/>
              <w:right w:val="thinThickSmallGap" w:sz="24" w:space="0" w:color="auto"/>
            </w:tcBorders>
            <w:vAlign w:val="center"/>
          </w:tcPr>
          <w:p w:rsidR="008D0684" w:rsidRPr="00F45772" w:rsidRDefault="00014782" w:rsidP="00854C95">
            <w:pPr>
              <w:pStyle w:val="stbilgi"/>
              <w:rPr>
                <w:rFonts w:ascii="Times New Roman" w:hAnsi="Times New Roman" w:cs="Times New Roman"/>
                <w:b/>
                <w:sz w:val="28"/>
                <w:szCs w:val="28"/>
              </w:rPr>
            </w:pPr>
            <w:r>
              <w:rPr>
                <w:rFonts w:ascii="Times New Roman" w:hAnsi="Times New Roman" w:cs="Times New Roman"/>
                <w:b/>
                <w:sz w:val="28"/>
                <w:szCs w:val="28"/>
              </w:rPr>
              <w:t xml:space="preserve">                       </w:t>
            </w:r>
            <w:r w:rsidR="00CE0818">
              <w:rPr>
                <w:rFonts w:ascii="Times New Roman" w:hAnsi="Times New Roman" w:cs="Times New Roman"/>
                <w:b/>
                <w:sz w:val="28"/>
                <w:szCs w:val="28"/>
              </w:rPr>
              <w:t>HASTANE KONSEYİ</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8D0684" w:rsidRDefault="00695C14" w:rsidP="0026793B">
            <w:pPr>
              <w:pStyle w:val="stbilgi"/>
            </w:pPr>
            <w:r>
              <w:rPr>
                <w:noProof/>
              </w:rPr>
              <w:drawing>
                <wp:inline distT="0" distB="0" distL="0" distR="0">
                  <wp:extent cx="1019175" cy="638175"/>
                  <wp:effectExtent l="19050" t="0" r="9525" b="0"/>
                  <wp:docPr id="1" name="Resim 6" descr="AMBLEM1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AMBLEM1_small"/>
                          <pic:cNvPicPr>
                            <a:picLocks noChangeAspect="1" noChangeArrowheads="1"/>
                          </pic:cNvPicPr>
                        </pic:nvPicPr>
                        <pic:blipFill>
                          <a:blip r:embed="rId9"/>
                          <a:srcRect/>
                          <a:stretch>
                            <a:fillRect/>
                          </a:stretch>
                        </pic:blipFill>
                        <pic:spPr bwMode="auto">
                          <a:xfrm>
                            <a:off x="0" y="0"/>
                            <a:ext cx="1019175" cy="638175"/>
                          </a:xfrm>
                          <a:prstGeom prst="rect">
                            <a:avLst/>
                          </a:prstGeom>
                          <a:noFill/>
                          <a:ln w="9525">
                            <a:noFill/>
                            <a:miter lim="800000"/>
                            <a:headEnd/>
                            <a:tailEnd/>
                          </a:ln>
                        </pic:spPr>
                      </pic:pic>
                    </a:graphicData>
                  </a:graphic>
                </wp:inline>
              </w:drawing>
            </w:r>
          </w:p>
        </w:tc>
      </w:tr>
      <w:tr w:rsidR="008D0684" w:rsidRPr="00F45772" w:rsidTr="00CE0818">
        <w:trPr>
          <w:trHeight w:val="255"/>
        </w:trPr>
        <w:tc>
          <w:tcPr>
            <w:tcW w:w="2113"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E0818"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DÖK.NO:</w:t>
            </w:r>
            <w:r>
              <w:rPr>
                <w:rFonts w:ascii="Times New Roman" w:hAnsi="Times New Roman" w:cs="Times New Roman"/>
                <w:b/>
                <w:sz w:val="20"/>
                <w:szCs w:val="20"/>
              </w:rPr>
              <w:t xml:space="preserve"> KY.YD.19</w:t>
            </w:r>
          </w:p>
        </w:tc>
        <w:tc>
          <w:tcPr>
            <w:tcW w:w="1690"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sidRPr="00F45772">
              <w:rPr>
                <w:rFonts w:ascii="Times New Roman" w:hAnsi="Times New Roman" w:cs="Times New Roman"/>
                <w:b/>
                <w:sz w:val="20"/>
                <w:szCs w:val="20"/>
              </w:rPr>
              <w:t>YAY.TAR:</w:t>
            </w:r>
            <w:r w:rsidR="00CE0818">
              <w:rPr>
                <w:rFonts w:ascii="Times New Roman" w:hAnsi="Times New Roman" w:cs="Times New Roman"/>
                <w:b/>
                <w:sz w:val="20"/>
                <w:szCs w:val="20"/>
              </w:rPr>
              <w:t>16.10.2018</w:t>
            </w:r>
          </w:p>
        </w:tc>
        <w:tc>
          <w:tcPr>
            <w:tcW w:w="2027"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REV.NO:</w:t>
            </w:r>
          </w:p>
        </w:tc>
        <w:tc>
          <w:tcPr>
            <w:tcW w:w="2522"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8D0684" w:rsidP="0026793B">
            <w:pPr>
              <w:pStyle w:val="stbilgi"/>
              <w:rPr>
                <w:rFonts w:ascii="Times New Roman" w:hAnsi="Times New Roman" w:cs="Times New Roman"/>
                <w:b/>
                <w:sz w:val="20"/>
                <w:szCs w:val="20"/>
              </w:rPr>
            </w:pPr>
            <w:r>
              <w:rPr>
                <w:rFonts w:ascii="Times New Roman" w:hAnsi="Times New Roman" w:cs="Times New Roman"/>
                <w:b/>
                <w:sz w:val="20"/>
                <w:szCs w:val="20"/>
              </w:rPr>
              <w:t>REV.TAR:</w:t>
            </w:r>
          </w:p>
        </w:tc>
        <w:tc>
          <w:tcPr>
            <w:tcW w:w="1638" w:type="dxa"/>
            <w:tcBorders>
              <w:top w:val="thinThickSmallGap" w:sz="24" w:space="0" w:color="auto"/>
              <w:left w:val="thinThickSmallGap" w:sz="24" w:space="0" w:color="auto"/>
              <w:bottom w:val="thinThickSmallGap" w:sz="24" w:space="0" w:color="auto"/>
              <w:right w:val="thinThickSmallGap" w:sz="24" w:space="0" w:color="auto"/>
            </w:tcBorders>
          </w:tcPr>
          <w:p w:rsidR="008D0684" w:rsidRPr="00F45772" w:rsidRDefault="00CD6528" w:rsidP="0026793B">
            <w:pPr>
              <w:pStyle w:val="stbilgi"/>
              <w:rPr>
                <w:rFonts w:ascii="Times New Roman" w:hAnsi="Times New Roman" w:cs="Times New Roman"/>
                <w:b/>
                <w:sz w:val="20"/>
                <w:szCs w:val="20"/>
              </w:rPr>
            </w:pPr>
            <w:r>
              <w:rPr>
                <w:rFonts w:ascii="Times New Roman" w:hAnsi="Times New Roman" w:cs="Times New Roman"/>
                <w:b/>
                <w:sz w:val="20"/>
                <w:szCs w:val="20"/>
              </w:rPr>
              <w:t>SAYFA:1/3</w:t>
            </w:r>
          </w:p>
        </w:tc>
      </w:tr>
    </w:tbl>
    <w:p w:rsidR="00C15EEF" w:rsidRPr="008D0684" w:rsidRDefault="00566DFA" w:rsidP="008D0684">
      <w:pPr>
        <w:shd w:val="clear" w:color="auto" w:fill="FFFFFF"/>
        <w:spacing w:before="150" w:after="0" w:line="240" w:lineRule="auto"/>
        <w:ind w:left="-142"/>
        <w:rPr>
          <w:rFonts w:ascii="Times New Roman" w:eastAsia="Times New Roman" w:hAnsi="Times New Roman" w:cs="Times New Roman"/>
          <w:b/>
          <w:bCs/>
          <w:color w:val="2C2B2B"/>
          <w:sz w:val="24"/>
          <w:szCs w:val="24"/>
        </w:rPr>
      </w:pPr>
      <w:r w:rsidRPr="008D0684">
        <w:rPr>
          <w:rFonts w:ascii="Times New Roman" w:eastAsia="Times New Roman" w:hAnsi="Times New Roman" w:cs="Times New Roman"/>
          <w:b/>
          <w:bCs/>
          <w:color w:val="2C2B2B"/>
          <w:sz w:val="24"/>
          <w:szCs w:val="24"/>
        </w:rPr>
        <w:t>1.</w:t>
      </w:r>
      <w:r w:rsidR="00942B30" w:rsidRPr="008D0684">
        <w:rPr>
          <w:rFonts w:ascii="Times New Roman" w:eastAsia="Times New Roman" w:hAnsi="Times New Roman" w:cs="Times New Roman"/>
          <w:b/>
          <w:bCs/>
          <w:color w:val="2C2B2B"/>
          <w:sz w:val="24"/>
          <w:szCs w:val="24"/>
        </w:rPr>
        <w:t>KURULUŞ AMACI</w:t>
      </w:r>
      <w:r w:rsidRPr="008D0684">
        <w:rPr>
          <w:rFonts w:ascii="Times New Roman" w:eastAsia="Times New Roman" w:hAnsi="Times New Roman" w:cs="Times New Roman"/>
          <w:b/>
          <w:bCs/>
          <w:color w:val="2C2B2B"/>
          <w:sz w:val="24"/>
          <w:szCs w:val="24"/>
        </w:rPr>
        <w:t>:</w:t>
      </w:r>
    </w:p>
    <w:p w:rsidR="00CE0818" w:rsidRDefault="00CE0818" w:rsidP="00CE0818">
      <w:pPr>
        <w:pStyle w:val="Default"/>
        <w:ind w:right="-1"/>
        <w:jc w:val="both"/>
        <w:rPr>
          <w:rFonts w:ascii="Times New Roman" w:hAnsi="Times New Roman" w:cs="Times New Roman"/>
        </w:rPr>
      </w:pPr>
      <w:r>
        <w:rPr>
          <w:rFonts w:ascii="Times New Roman" w:hAnsi="Times New Roman" w:cs="Times New Roman"/>
          <w:bCs/>
        </w:rPr>
        <w:t>U</w:t>
      </w:r>
      <w:r w:rsidRPr="007F6A03">
        <w:rPr>
          <w:rFonts w:ascii="Times New Roman" w:hAnsi="Times New Roman" w:cs="Times New Roman"/>
          <w:bCs/>
        </w:rPr>
        <w:t>zmanlaşmış idarecilerin yönetimine bırakılarak, faaliyetlere gereken önemin verilebilmesi, bölüm içinde koordinasyonun aksamaması ve faaliyetlerin yeterli ölçüde denetlenebilmesi amaçlanmaktadır</w:t>
      </w:r>
      <w:r w:rsidRPr="007F6A03">
        <w:rPr>
          <w:rFonts w:ascii="Times New Roman" w:hAnsi="Times New Roman" w:cs="Times New Roman"/>
        </w:rPr>
        <w:t>.</w:t>
      </w:r>
    </w:p>
    <w:p w:rsidR="00CE0818" w:rsidRPr="007F6A03" w:rsidRDefault="00CE0818" w:rsidP="00CE0818">
      <w:pPr>
        <w:pStyle w:val="Default"/>
        <w:ind w:right="-1"/>
        <w:jc w:val="both"/>
        <w:rPr>
          <w:rFonts w:ascii="Times New Roman" w:hAnsi="Times New Roman" w:cs="Times New Roman"/>
        </w:rPr>
      </w:pPr>
    </w:p>
    <w:p w:rsidR="00C15EEF" w:rsidRPr="008D0684" w:rsidRDefault="00566DFA" w:rsidP="008D0684">
      <w:pPr>
        <w:shd w:val="clear" w:color="auto" w:fill="FFFFFF"/>
        <w:spacing w:after="105" w:line="240" w:lineRule="auto"/>
        <w:ind w:left="-142"/>
        <w:rPr>
          <w:rFonts w:ascii="Times New Roman" w:eastAsia="Times New Roman" w:hAnsi="Times New Roman" w:cs="Times New Roman"/>
          <w:b/>
          <w:color w:val="2C2B2B"/>
          <w:sz w:val="24"/>
          <w:szCs w:val="24"/>
        </w:rPr>
      </w:pPr>
      <w:r w:rsidRPr="008D0684">
        <w:rPr>
          <w:rFonts w:ascii="Times New Roman" w:eastAsia="Times New Roman" w:hAnsi="Times New Roman" w:cs="Times New Roman"/>
          <w:b/>
          <w:color w:val="2C2B2B"/>
          <w:sz w:val="24"/>
          <w:szCs w:val="24"/>
        </w:rPr>
        <w:t>2.</w:t>
      </w:r>
      <w:r w:rsidR="00942B30" w:rsidRPr="008D0684">
        <w:rPr>
          <w:rFonts w:ascii="Times New Roman" w:eastAsia="Times New Roman" w:hAnsi="Times New Roman" w:cs="Times New Roman"/>
          <w:b/>
          <w:color w:val="2C2B2B"/>
          <w:sz w:val="24"/>
          <w:szCs w:val="24"/>
        </w:rPr>
        <w:t>KURULUŞU:</w:t>
      </w:r>
    </w:p>
    <w:p w:rsidR="00CE0818" w:rsidRDefault="00566DFA" w:rsidP="00CE0818">
      <w:pPr>
        <w:ind w:left="-142"/>
        <w:rPr>
          <w:rFonts w:ascii="Times New Roman" w:hAnsi="Times New Roman" w:cs="Times New Roman"/>
          <w:sz w:val="24"/>
          <w:szCs w:val="24"/>
        </w:rPr>
      </w:pPr>
      <w:r w:rsidRPr="008D0684">
        <w:rPr>
          <w:rFonts w:ascii="Times New Roman" w:hAnsi="Times New Roman" w:cs="Times New Roman"/>
          <w:sz w:val="24"/>
          <w:szCs w:val="24"/>
        </w:rPr>
        <w:t>Hastanemizde çalışan tüm</w:t>
      </w:r>
      <w:r w:rsidR="001B794C">
        <w:rPr>
          <w:rFonts w:ascii="Times New Roman" w:hAnsi="Times New Roman" w:cs="Times New Roman"/>
          <w:sz w:val="24"/>
          <w:szCs w:val="24"/>
        </w:rPr>
        <w:t xml:space="preserve"> Doktorları </w:t>
      </w:r>
      <w:r w:rsidRPr="008D0684">
        <w:rPr>
          <w:rFonts w:ascii="Times New Roman" w:hAnsi="Times New Roman" w:cs="Times New Roman"/>
          <w:sz w:val="24"/>
          <w:szCs w:val="24"/>
        </w:rPr>
        <w:t>ve iş süreçlerini kapsar.</w:t>
      </w:r>
    </w:p>
    <w:p w:rsidR="00CE0818" w:rsidRDefault="00CE0818" w:rsidP="00CE0818">
      <w:pPr>
        <w:ind w:left="-142"/>
        <w:rPr>
          <w:rFonts w:ascii="Times New Roman" w:hAnsi="Times New Roman" w:cs="Times New Roman"/>
          <w:b/>
          <w:bCs/>
        </w:rPr>
      </w:pPr>
      <w:r w:rsidRPr="0067787F">
        <w:rPr>
          <w:rFonts w:ascii="Times New Roman" w:hAnsi="Times New Roman" w:cs="Times New Roman"/>
          <w:b/>
          <w:bCs/>
        </w:rPr>
        <w:t>3. SORUMLULAR:</w:t>
      </w:r>
    </w:p>
    <w:p w:rsidR="00CE0818" w:rsidRPr="00CE0818" w:rsidRDefault="00CE0818" w:rsidP="00CE0818">
      <w:pPr>
        <w:ind w:left="-142"/>
        <w:rPr>
          <w:rFonts w:ascii="Times New Roman" w:hAnsi="Times New Roman" w:cs="Times New Roman"/>
          <w:sz w:val="24"/>
          <w:szCs w:val="24"/>
        </w:rPr>
      </w:pPr>
      <w:r w:rsidRPr="0067787F">
        <w:rPr>
          <w:rFonts w:ascii="Times New Roman" w:hAnsi="Times New Roman" w:cs="Times New Roman"/>
        </w:rPr>
        <w:t xml:space="preserve"> Başhekim, </w:t>
      </w:r>
      <w:r w:rsidR="00EA1281">
        <w:rPr>
          <w:rFonts w:ascii="Times New Roman" w:hAnsi="Times New Roman" w:cs="Times New Roman"/>
        </w:rPr>
        <w:t xml:space="preserve">Başhekim </w:t>
      </w:r>
      <w:r w:rsidR="00E824DE">
        <w:rPr>
          <w:rFonts w:ascii="Times New Roman" w:hAnsi="Times New Roman" w:cs="Times New Roman"/>
        </w:rPr>
        <w:t>yardımcısı,</w:t>
      </w:r>
      <w:r w:rsidR="00E824DE" w:rsidRPr="0067787F">
        <w:rPr>
          <w:rFonts w:ascii="Times New Roman" w:hAnsi="Times New Roman" w:cs="Times New Roman"/>
        </w:rPr>
        <w:t xml:space="preserve"> Sağlık</w:t>
      </w:r>
      <w:r>
        <w:rPr>
          <w:rFonts w:ascii="Times New Roman" w:hAnsi="Times New Roman" w:cs="Times New Roman"/>
        </w:rPr>
        <w:t>Hizmetleri Müd</w:t>
      </w:r>
      <w:r w:rsidR="00EA1281">
        <w:rPr>
          <w:rFonts w:ascii="Times New Roman" w:hAnsi="Times New Roman" w:cs="Times New Roman"/>
        </w:rPr>
        <w:t>ürü,</w:t>
      </w:r>
      <w:r>
        <w:rPr>
          <w:rFonts w:ascii="Times New Roman" w:hAnsi="Times New Roman" w:cs="Times New Roman"/>
        </w:rPr>
        <w:t xml:space="preserve"> İdari Mali İşler Müdürü</w:t>
      </w:r>
      <w:r w:rsidRPr="0067787F">
        <w:rPr>
          <w:rFonts w:ascii="Times New Roman" w:hAnsi="Times New Roman" w:cs="Times New Roman"/>
        </w:rPr>
        <w:t>, Kalite Yönetim Direktörü,</w:t>
      </w:r>
      <w:r>
        <w:rPr>
          <w:rFonts w:ascii="Times New Roman" w:hAnsi="Times New Roman" w:cs="Times New Roman"/>
        </w:rPr>
        <w:t xml:space="preserve"> Tüm Servis Sorumlu </w:t>
      </w:r>
      <w:r w:rsidR="001B794C">
        <w:rPr>
          <w:rFonts w:ascii="Times New Roman" w:hAnsi="Times New Roman" w:cs="Times New Roman"/>
        </w:rPr>
        <w:t xml:space="preserve">Doktorları, Acil sorumlu </w:t>
      </w:r>
      <w:r w:rsidR="00695C14">
        <w:rPr>
          <w:rFonts w:ascii="Times New Roman" w:hAnsi="Times New Roman" w:cs="Times New Roman"/>
        </w:rPr>
        <w:t>Doktoru,</w:t>
      </w:r>
      <w:r>
        <w:rPr>
          <w:rFonts w:ascii="Times New Roman" w:hAnsi="Times New Roman" w:cs="Times New Roman"/>
        </w:rPr>
        <w:t>Lab. Uzman Doktorundan oluşur.</w:t>
      </w:r>
    </w:p>
    <w:p w:rsidR="00C15EEF" w:rsidRDefault="00CE2144" w:rsidP="008D0684">
      <w:pPr>
        <w:shd w:val="clear" w:color="auto" w:fill="FFFFFF"/>
        <w:spacing w:after="105" w:line="240" w:lineRule="auto"/>
        <w:ind w:left="-142"/>
        <w:rPr>
          <w:rFonts w:ascii="Times New Roman" w:eastAsia="Times New Roman" w:hAnsi="Times New Roman" w:cs="Times New Roman"/>
          <w:b/>
          <w:color w:val="2C2B2B"/>
          <w:sz w:val="24"/>
          <w:szCs w:val="24"/>
        </w:rPr>
      </w:pPr>
      <w:r>
        <w:rPr>
          <w:rFonts w:ascii="Times New Roman" w:eastAsia="Times New Roman" w:hAnsi="Times New Roman" w:cs="Times New Roman"/>
          <w:b/>
          <w:color w:val="2C2B2B"/>
          <w:sz w:val="24"/>
          <w:szCs w:val="24"/>
        </w:rPr>
        <w:t>4</w:t>
      </w:r>
      <w:r w:rsidR="00566DFA" w:rsidRPr="008D0684">
        <w:rPr>
          <w:rFonts w:ascii="Times New Roman" w:eastAsia="Times New Roman" w:hAnsi="Times New Roman" w:cs="Times New Roman"/>
          <w:b/>
          <w:color w:val="2C2B2B"/>
          <w:sz w:val="24"/>
          <w:szCs w:val="24"/>
        </w:rPr>
        <w:t>.KO</w:t>
      </w:r>
      <w:r w:rsidR="00146614">
        <w:rPr>
          <w:rFonts w:ascii="Times New Roman" w:eastAsia="Times New Roman" w:hAnsi="Times New Roman" w:cs="Times New Roman"/>
          <w:b/>
          <w:color w:val="2C2B2B"/>
          <w:sz w:val="24"/>
          <w:szCs w:val="24"/>
        </w:rPr>
        <w:t>NSEYİN</w:t>
      </w:r>
      <w:r w:rsidR="00566DFA" w:rsidRPr="008D0684">
        <w:rPr>
          <w:rFonts w:ascii="Times New Roman" w:eastAsia="Times New Roman" w:hAnsi="Times New Roman" w:cs="Times New Roman"/>
          <w:b/>
          <w:color w:val="2C2B2B"/>
          <w:sz w:val="24"/>
          <w:szCs w:val="24"/>
        </w:rPr>
        <w:t xml:space="preserve"> GÖREV ALANI ASGARİ AŞAĞIDAKİ KONULARI KAPSAR:</w:t>
      </w:r>
    </w:p>
    <w:p w:rsidR="00CE0818" w:rsidRPr="007F6A03" w:rsidRDefault="00CE0818" w:rsidP="001B794C">
      <w:pPr>
        <w:pStyle w:val="NormalWeb"/>
        <w:numPr>
          <w:ilvl w:val="3"/>
          <w:numId w:val="10"/>
        </w:numPr>
        <w:ind w:left="284" w:right="-1" w:hanging="284"/>
        <w:jc w:val="both"/>
      </w:pPr>
      <w:r w:rsidRPr="007F6A03">
        <w:t>Hastane faaliyetleriyle ilgili</w:t>
      </w:r>
      <w:r>
        <w:t xml:space="preserve"> amaç ve politikaların tespiti,</w:t>
      </w:r>
    </w:p>
    <w:p w:rsidR="00CE0818" w:rsidRPr="007F6A03" w:rsidRDefault="00CE0818" w:rsidP="001B794C">
      <w:pPr>
        <w:pStyle w:val="NormalWeb"/>
        <w:numPr>
          <w:ilvl w:val="0"/>
          <w:numId w:val="10"/>
        </w:numPr>
        <w:ind w:right="-1"/>
        <w:jc w:val="both"/>
      </w:pPr>
      <w:r w:rsidRPr="007F6A03">
        <w:t>Hastane faaliyetlerinde verimliliği ve etkinliği artırıcı araştırmalar yapılması,</w:t>
      </w:r>
    </w:p>
    <w:p w:rsidR="00CE0818" w:rsidRPr="007F6A03" w:rsidRDefault="00CE0818" w:rsidP="001B794C">
      <w:pPr>
        <w:pStyle w:val="NormalWeb"/>
        <w:numPr>
          <w:ilvl w:val="0"/>
          <w:numId w:val="10"/>
        </w:numPr>
        <w:ind w:right="-1"/>
        <w:jc w:val="both"/>
      </w:pPr>
      <w:r>
        <w:t>Tedbirler alınması,</w:t>
      </w:r>
    </w:p>
    <w:p w:rsidR="00CE0818" w:rsidRPr="007F6A03" w:rsidRDefault="00CE0818" w:rsidP="001B794C">
      <w:pPr>
        <w:pStyle w:val="NormalWeb"/>
        <w:numPr>
          <w:ilvl w:val="0"/>
          <w:numId w:val="10"/>
        </w:numPr>
        <w:ind w:right="-1"/>
        <w:jc w:val="both"/>
      </w:pPr>
      <w:r>
        <w:t>H</w:t>
      </w:r>
      <w:r w:rsidRPr="007F6A03">
        <w:t xml:space="preserve">izmetin aksaksız, </w:t>
      </w:r>
      <w:r>
        <w:t>v</w:t>
      </w:r>
      <w:r w:rsidRPr="007F6A03">
        <w:t>erimli ve etkin yürütülebilmesi için diğer</w:t>
      </w:r>
      <w:r>
        <w:t xml:space="preserve"> kurum ve kuruluşlara iş birliği </w:t>
      </w:r>
      <w:r w:rsidRPr="007F6A03">
        <w:t>yapıl</w:t>
      </w:r>
      <w:r>
        <w:t>m</w:t>
      </w:r>
      <w:r w:rsidRPr="007F6A03">
        <w:t>ası</w:t>
      </w:r>
      <w:r>
        <w:t>.</w:t>
      </w:r>
    </w:p>
    <w:p w:rsidR="00CE0818" w:rsidRPr="007F6A03" w:rsidRDefault="00CE0818" w:rsidP="001B794C">
      <w:pPr>
        <w:pStyle w:val="NormalWeb"/>
        <w:numPr>
          <w:ilvl w:val="0"/>
          <w:numId w:val="10"/>
        </w:numPr>
        <w:ind w:right="-1"/>
        <w:jc w:val="both"/>
      </w:pPr>
      <w:r w:rsidRPr="007F6A03">
        <w:t>Yıllık faaliyet plan</w:t>
      </w:r>
      <w:r>
        <w:t>ının ve bütçesinin hazırlanması,</w:t>
      </w:r>
    </w:p>
    <w:p w:rsidR="00CE0818" w:rsidRPr="007F6A03" w:rsidRDefault="00CE0818" w:rsidP="001B794C">
      <w:pPr>
        <w:pStyle w:val="NormalWeb"/>
        <w:numPr>
          <w:ilvl w:val="0"/>
          <w:numId w:val="10"/>
        </w:numPr>
        <w:ind w:right="-1"/>
        <w:jc w:val="both"/>
      </w:pPr>
      <w:r w:rsidRPr="007F6A03">
        <w:t>Hastane personelinin hizmet-içi eğitim programları</w:t>
      </w:r>
      <w:r>
        <w:t>nın hazırlanması ve yürütülmesi,</w:t>
      </w:r>
    </w:p>
    <w:p w:rsidR="00CE0818" w:rsidRPr="00CE0818" w:rsidRDefault="00CE0818" w:rsidP="001B794C">
      <w:pPr>
        <w:pStyle w:val="NormalWeb"/>
        <w:numPr>
          <w:ilvl w:val="0"/>
          <w:numId w:val="10"/>
        </w:numPr>
        <w:ind w:right="-1"/>
        <w:jc w:val="both"/>
        <w:rPr>
          <w:rFonts w:ascii="Verdana" w:hAnsi="Verdana"/>
          <w:sz w:val="15"/>
          <w:szCs w:val="15"/>
        </w:rPr>
      </w:pPr>
      <w:r w:rsidRPr="007F6A03">
        <w:t>Gerekli insan gücü ve malzeme planlamasının yapılarak zamanında temini için tedbirler alınması</w:t>
      </w:r>
      <w:r>
        <w:t>ndan sorumludurlar.</w:t>
      </w:r>
    </w:p>
    <w:p w:rsidR="00CE0818" w:rsidRPr="00381CB3" w:rsidRDefault="00CE0818" w:rsidP="001B794C">
      <w:pPr>
        <w:pStyle w:val="NormalWeb"/>
        <w:numPr>
          <w:ilvl w:val="0"/>
          <w:numId w:val="10"/>
        </w:numPr>
        <w:tabs>
          <w:tab w:val="left" w:pos="0"/>
        </w:tabs>
        <w:ind w:right="-1"/>
        <w:jc w:val="both"/>
      </w:pPr>
      <w:r w:rsidRPr="00381CB3">
        <w:t>Hastane konseyini oluşturan idarecilerin yukarıda belirtilen görevleri yerine getirmek ve bölüm faaliyetleri arasında koordinasyonu ve iletişimi sağlamak üzere yılda en az 4 defa toplanmakla sorumludurlar.</w:t>
      </w:r>
    </w:p>
    <w:p w:rsidR="00CE0818" w:rsidRPr="00381CB3" w:rsidRDefault="00CE0818" w:rsidP="001B794C">
      <w:pPr>
        <w:pStyle w:val="NormalWeb"/>
        <w:numPr>
          <w:ilvl w:val="0"/>
          <w:numId w:val="10"/>
        </w:numPr>
        <w:tabs>
          <w:tab w:val="left" w:pos="0"/>
        </w:tabs>
        <w:ind w:right="-1"/>
        <w:jc w:val="both"/>
      </w:pPr>
      <w:r w:rsidRPr="00381CB3">
        <w:t>Bunun dışında baştabip lüzum gördükçe gündemli olarak konseyi her zaman toplantıya çağırabilir. Bu toplantılarda kurumla ilgili ilmi ve idari konular görüşülerek çoğunluk ile alınan kararlar özel karar defterine kaydedilir. Oyların eşitliği halinde baştabibin bulunduğu tarafın oyu geçerli sayılır. Bu kararların uygulanması ve takibi baştabipliğe aittir.</w:t>
      </w:r>
    </w:p>
    <w:p w:rsidR="00CE0818" w:rsidRPr="00381CB3" w:rsidRDefault="00CE0818" w:rsidP="001B794C">
      <w:pPr>
        <w:pStyle w:val="NormalWeb"/>
        <w:numPr>
          <w:ilvl w:val="0"/>
          <w:numId w:val="10"/>
        </w:numPr>
        <w:tabs>
          <w:tab w:val="left" w:pos="0"/>
        </w:tabs>
        <w:ind w:right="-1"/>
        <w:jc w:val="both"/>
      </w:pPr>
      <w:r w:rsidRPr="00381CB3">
        <w:t>Ayrıca bilimsel çalışmaları, hasta teşhis ve tedavisi ile ilgili hususları düzenleyecek ve yönetecek görevliler veya komiteler seçilir Bu komitelerin çeşitleri ve üye adetleri yılın ilk toplantısında kurumun fonksiyonuna göre konsey tarafından tespit edilir.</w:t>
      </w:r>
    </w:p>
    <w:p w:rsidR="00D32289" w:rsidRDefault="00D32289" w:rsidP="00D32289">
      <w:pPr>
        <w:pStyle w:val="ListeParagraf"/>
        <w:ind w:left="360"/>
        <w:rPr>
          <w:rFonts w:eastAsiaTheme="minorHAnsi"/>
          <w:b/>
        </w:rPr>
      </w:pPr>
    </w:p>
    <w:p w:rsidR="00D32289" w:rsidRPr="00D32289" w:rsidRDefault="00D32289" w:rsidP="00D32289">
      <w:pPr>
        <w:pStyle w:val="ListeParagraf"/>
        <w:ind w:left="360"/>
        <w:rPr>
          <w:rFonts w:ascii="Times New Roman" w:eastAsiaTheme="minorHAnsi" w:hAnsi="Times New Roman" w:cs="Times New Roman"/>
          <w:b/>
        </w:rPr>
      </w:pPr>
      <w:r w:rsidRPr="00D32289">
        <w:rPr>
          <w:rFonts w:ascii="Times New Roman" w:eastAsiaTheme="minorHAnsi" w:hAnsi="Times New Roman" w:cs="Times New Roman"/>
          <w:b/>
        </w:rPr>
        <w:t>Hekimler branş ünvanlarına göre görevlendirildiklerinden dolayı bu branşlarda çalışan hekim bu ekipte görevlendirilir.</w:t>
      </w:r>
    </w:p>
    <w:p w:rsidR="00314941" w:rsidRDefault="00D32289" w:rsidP="008232B7">
      <w:pPr>
        <w:ind w:left="-142"/>
        <w:rPr>
          <w:rFonts w:ascii="Times New Roman" w:hAnsi="Times New Roman" w:cs="Times New Roman"/>
          <w:sz w:val="24"/>
          <w:szCs w:val="24"/>
        </w:rPr>
      </w:pPr>
      <w:r>
        <w:rPr>
          <w:rFonts w:ascii="Times New Roman" w:eastAsia="Times New Roman" w:hAnsi="Times New Roman" w:cs="Times New Roman"/>
          <w:b/>
          <w:bCs/>
          <w:color w:val="2C2B2B"/>
          <w:sz w:val="24"/>
          <w:szCs w:val="24"/>
        </w:rPr>
        <w:t>5</w:t>
      </w:r>
      <w:r w:rsidRPr="008D0684">
        <w:rPr>
          <w:rFonts w:ascii="Times New Roman" w:eastAsia="Times New Roman" w:hAnsi="Times New Roman" w:cs="Times New Roman"/>
          <w:b/>
          <w:bCs/>
          <w:color w:val="2C2B2B"/>
          <w:sz w:val="24"/>
          <w:szCs w:val="24"/>
        </w:rPr>
        <w:t>.</w:t>
      </w:r>
      <w:r w:rsidR="00146614">
        <w:rPr>
          <w:rFonts w:ascii="Times New Roman" w:eastAsia="Times New Roman" w:hAnsi="Times New Roman" w:cs="Times New Roman"/>
          <w:b/>
          <w:bCs/>
          <w:color w:val="2C2B2B"/>
          <w:sz w:val="24"/>
          <w:szCs w:val="24"/>
        </w:rPr>
        <w:t xml:space="preserve">KONSEYİN </w:t>
      </w:r>
      <w:r w:rsidR="00146614" w:rsidRPr="008D0684">
        <w:rPr>
          <w:rFonts w:ascii="Times New Roman" w:eastAsia="Times New Roman" w:hAnsi="Times New Roman" w:cs="Times New Roman"/>
          <w:b/>
          <w:bCs/>
          <w:color w:val="2C2B2B"/>
          <w:sz w:val="24"/>
          <w:szCs w:val="24"/>
        </w:rPr>
        <w:t>TOPLANMA</w:t>
      </w:r>
      <w:r w:rsidRPr="008D0684">
        <w:rPr>
          <w:rFonts w:ascii="Times New Roman" w:eastAsia="Times New Roman" w:hAnsi="Times New Roman" w:cs="Times New Roman"/>
          <w:b/>
          <w:bCs/>
          <w:color w:val="2C2B2B"/>
          <w:sz w:val="24"/>
          <w:szCs w:val="24"/>
        </w:rPr>
        <w:t xml:space="preserve"> SÜRESİ: </w:t>
      </w:r>
      <w:r w:rsidRPr="00EE0599">
        <w:rPr>
          <w:rFonts w:ascii="Times New Roman" w:eastAsia="Times New Roman" w:hAnsi="Times New Roman" w:cs="Times New Roman"/>
          <w:b/>
          <w:bCs/>
          <w:color w:val="2C2B2B"/>
          <w:sz w:val="24"/>
          <w:szCs w:val="24"/>
        </w:rPr>
        <w:t>YILDA</w:t>
      </w:r>
      <w:r w:rsidR="00EE2A14">
        <w:rPr>
          <w:rFonts w:ascii="Times New Roman" w:eastAsia="Times New Roman" w:hAnsi="Times New Roman" w:cs="Times New Roman"/>
          <w:b/>
          <w:bCs/>
          <w:color w:val="2C2B2B"/>
          <w:sz w:val="24"/>
          <w:szCs w:val="24"/>
        </w:rPr>
        <w:t xml:space="preserve">1 </w:t>
      </w:r>
      <w:r w:rsidR="00FF7A0D">
        <w:rPr>
          <w:rFonts w:ascii="Times New Roman" w:eastAsia="Times New Roman" w:hAnsi="Times New Roman" w:cs="Times New Roman"/>
          <w:b/>
          <w:bCs/>
          <w:color w:val="2C2B2B"/>
          <w:sz w:val="24"/>
          <w:szCs w:val="24"/>
        </w:rPr>
        <w:t>KEZ</w:t>
      </w:r>
      <w:r w:rsidR="008232B7">
        <w:rPr>
          <w:rFonts w:ascii="Times New Roman" w:hAnsi="Times New Roman" w:cs="Times New Roman"/>
          <w:b/>
          <w:sz w:val="24"/>
          <w:szCs w:val="24"/>
        </w:rPr>
        <w:t>(GEREKLİ GÖRÜLDÜĞÜNDE ARA TOPLANTILAR YAPILMAKTADIR.)</w:t>
      </w:r>
    </w:p>
    <w:p w:rsidR="00014782" w:rsidRDefault="00014782" w:rsidP="00EE0599">
      <w:pPr>
        <w:ind w:left="-142"/>
        <w:rPr>
          <w:rFonts w:ascii="Times New Roman" w:eastAsia="Times New Roman" w:hAnsi="Times New Roman" w:cs="Times New Roman"/>
          <w:b/>
          <w:bCs/>
          <w:color w:val="2C2B2B"/>
          <w:sz w:val="24"/>
          <w:szCs w:val="24"/>
        </w:rPr>
      </w:pPr>
      <w:bookmarkStart w:id="0" w:name="_Hlk513023088"/>
    </w:p>
    <w:p w:rsidR="00014782" w:rsidRDefault="00014782" w:rsidP="00EE0599">
      <w:pPr>
        <w:ind w:left="-142"/>
        <w:rPr>
          <w:rFonts w:ascii="Times New Roman" w:eastAsia="Times New Roman" w:hAnsi="Times New Roman" w:cs="Times New Roman"/>
          <w:b/>
          <w:bCs/>
          <w:color w:val="2C2B2B"/>
          <w:sz w:val="24"/>
          <w:szCs w:val="24"/>
        </w:rPr>
      </w:pPr>
    </w:p>
    <w:p w:rsidR="00014782" w:rsidRDefault="00014782" w:rsidP="00EE0599">
      <w:pPr>
        <w:ind w:left="-142"/>
        <w:rPr>
          <w:rFonts w:ascii="Times New Roman" w:eastAsia="Times New Roman" w:hAnsi="Times New Roman" w:cs="Times New Roman"/>
          <w:b/>
          <w:bCs/>
          <w:color w:val="2C2B2B"/>
          <w:sz w:val="24"/>
          <w:szCs w:val="24"/>
        </w:rPr>
      </w:pPr>
    </w:p>
    <w:p w:rsidR="00014782" w:rsidRDefault="00014782" w:rsidP="00EE0599">
      <w:pPr>
        <w:ind w:left="-142"/>
        <w:rPr>
          <w:rFonts w:ascii="Times New Roman" w:eastAsia="Times New Roman" w:hAnsi="Times New Roman" w:cs="Times New Roman"/>
          <w:b/>
          <w:bCs/>
          <w:color w:val="2C2B2B"/>
          <w:sz w:val="24"/>
          <w:szCs w:val="24"/>
        </w:rPr>
      </w:pPr>
    </w:p>
    <w:p w:rsidR="008232B7" w:rsidRDefault="00813F76" w:rsidP="00EE0599">
      <w:pPr>
        <w:ind w:left="-142"/>
        <w:rPr>
          <w:rFonts w:ascii="Times New Roman" w:eastAsia="Times New Roman" w:hAnsi="Times New Roman" w:cs="Times New Roman"/>
          <w:b/>
          <w:bCs/>
          <w:color w:val="2C2B2B"/>
          <w:sz w:val="24"/>
          <w:szCs w:val="24"/>
        </w:rPr>
      </w:pPr>
      <w:r>
        <w:rPr>
          <w:rFonts w:ascii="Times New Roman" w:eastAsia="Times New Roman" w:hAnsi="Times New Roman" w:cs="Times New Roman"/>
          <w:b/>
          <w:bCs/>
          <w:color w:val="2C2B2B"/>
          <w:sz w:val="24"/>
          <w:szCs w:val="24"/>
        </w:rPr>
        <w:lastRenderedPageBreak/>
        <w:t>6</w:t>
      </w:r>
      <w:r w:rsidR="00566DFA" w:rsidRPr="008D0684">
        <w:rPr>
          <w:rFonts w:ascii="Times New Roman" w:eastAsia="Times New Roman" w:hAnsi="Times New Roman" w:cs="Times New Roman"/>
          <w:b/>
          <w:bCs/>
          <w:color w:val="2C2B2B"/>
          <w:sz w:val="24"/>
          <w:szCs w:val="24"/>
        </w:rPr>
        <w:t>.</w:t>
      </w:r>
      <w:r w:rsidR="00146614">
        <w:rPr>
          <w:rFonts w:ascii="Times New Roman" w:eastAsia="Times New Roman" w:hAnsi="Times New Roman" w:cs="Times New Roman"/>
          <w:b/>
          <w:bCs/>
          <w:color w:val="2C2B2B"/>
          <w:sz w:val="24"/>
          <w:szCs w:val="24"/>
        </w:rPr>
        <w:t>HASTANE KONSEYİ TOPLANTISINDA</w:t>
      </w:r>
      <w:r w:rsidR="00936AF4" w:rsidRPr="008D0684">
        <w:rPr>
          <w:rFonts w:ascii="Times New Roman" w:eastAsia="Times New Roman" w:hAnsi="Times New Roman" w:cs="Times New Roman"/>
          <w:b/>
          <w:bCs/>
          <w:color w:val="2C2B2B"/>
          <w:sz w:val="24"/>
          <w:szCs w:val="24"/>
        </w:rPr>
        <w:t xml:space="preserve"> YER</w:t>
      </w:r>
      <w:r w:rsidR="00566DFA" w:rsidRPr="008D0684">
        <w:rPr>
          <w:rFonts w:ascii="Times New Roman" w:eastAsia="Times New Roman" w:hAnsi="Times New Roman" w:cs="Times New Roman"/>
          <w:b/>
          <w:bCs/>
          <w:color w:val="2C2B2B"/>
          <w:sz w:val="24"/>
          <w:szCs w:val="24"/>
        </w:rPr>
        <w:t xml:space="preserve"> ALAN KİŞİLER:</w:t>
      </w:r>
      <w:bookmarkStart w:id="1" w:name="_GoBack"/>
      <w:bookmarkEnd w:id="1"/>
    </w:p>
    <w:tbl>
      <w:tblPr>
        <w:tblW w:w="10777"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67" w:type="dxa"/>
          <w:bottom w:w="30" w:type="dxa"/>
          <w:right w:w="75" w:type="dxa"/>
        </w:tblCellMar>
        <w:tblLook w:val="04A0"/>
      </w:tblPr>
      <w:tblGrid>
        <w:gridCol w:w="851"/>
        <w:gridCol w:w="4517"/>
        <w:gridCol w:w="5409"/>
      </w:tblGrid>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hideMark/>
          </w:tcPr>
          <w:bookmarkEnd w:id="0"/>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b/>
                <w:bCs/>
                <w:sz w:val="24"/>
                <w:szCs w:val="24"/>
              </w:rPr>
              <w:t>NO</w:t>
            </w: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hideMark/>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b/>
                <w:bCs/>
                <w:sz w:val="24"/>
                <w:szCs w:val="24"/>
              </w:rPr>
              <w:t>GÖREVİ/ÜNVANI</w:t>
            </w: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hideMark/>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b/>
                <w:bCs/>
                <w:sz w:val="24"/>
                <w:szCs w:val="24"/>
              </w:rPr>
              <w:t>ADI SOYADI                                         İMZA</w:t>
            </w: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1</w:t>
            </w:r>
          </w:p>
          <w:p w:rsidR="00041DC5" w:rsidRPr="00041DC5" w:rsidRDefault="00041DC5" w:rsidP="00041DC5">
            <w:pPr>
              <w:spacing w:after="0" w:line="240" w:lineRule="auto"/>
              <w:ind w:left="360"/>
              <w:rPr>
                <w:rFonts w:ascii="Times New Roman" w:eastAsia="Times New Roman" w:hAnsi="Times New Roman" w:cs="Times New Roman"/>
                <w:bCs/>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Başhekim</w:t>
            </w:r>
          </w:p>
          <w:p w:rsidR="00041DC5" w:rsidRPr="00041DC5" w:rsidRDefault="00041DC5" w:rsidP="00041DC5">
            <w:pPr>
              <w:spacing w:after="0" w:line="240" w:lineRule="auto"/>
              <w:rPr>
                <w:rFonts w:ascii="Times New Roman" w:eastAsia="Times New Roman" w:hAnsi="Times New Roman" w:cs="Times New Roman"/>
                <w:bCs/>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Hasan BALABAN</w:t>
            </w:r>
          </w:p>
          <w:p w:rsidR="00041DC5" w:rsidRPr="00041DC5" w:rsidRDefault="00041DC5" w:rsidP="00041DC5">
            <w:pPr>
              <w:spacing w:after="0" w:line="240" w:lineRule="auto"/>
              <w:rPr>
                <w:rFonts w:ascii="Times New Roman" w:eastAsia="Times New Roman" w:hAnsi="Times New Roman" w:cs="Times New Roman"/>
                <w:bCs/>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2</w:t>
            </w:r>
          </w:p>
          <w:p w:rsidR="00041DC5" w:rsidRPr="00041DC5" w:rsidRDefault="00041DC5" w:rsidP="00041DC5">
            <w:pPr>
              <w:spacing w:after="0" w:line="240" w:lineRule="auto"/>
              <w:ind w:left="360"/>
              <w:rPr>
                <w:rFonts w:ascii="Times New Roman" w:eastAsia="Times New Roman" w:hAnsi="Times New Roman" w:cs="Times New Roman"/>
                <w:bCs/>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Başhekim Yardımcısı</w:t>
            </w:r>
          </w:p>
          <w:p w:rsidR="00041DC5" w:rsidRPr="00041DC5" w:rsidRDefault="00041DC5" w:rsidP="00041DC5">
            <w:pPr>
              <w:spacing w:after="0" w:line="240" w:lineRule="auto"/>
              <w:rPr>
                <w:rFonts w:ascii="Times New Roman" w:eastAsia="Times New Roman" w:hAnsi="Times New Roman" w:cs="Times New Roman"/>
                <w:bCs/>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Nebahat YİĞİT</w:t>
            </w:r>
          </w:p>
          <w:p w:rsidR="00041DC5" w:rsidRPr="00041DC5" w:rsidRDefault="00041DC5" w:rsidP="00041DC5">
            <w:pPr>
              <w:spacing w:after="0" w:line="240" w:lineRule="auto"/>
              <w:rPr>
                <w:rFonts w:ascii="Times New Roman" w:eastAsia="Times New Roman" w:hAnsi="Times New Roman" w:cs="Times New Roman"/>
                <w:bCs/>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3</w:t>
            </w:r>
          </w:p>
          <w:p w:rsidR="00041DC5" w:rsidRPr="00041DC5" w:rsidRDefault="00041DC5" w:rsidP="00041DC5">
            <w:pPr>
              <w:spacing w:after="0" w:line="240" w:lineRule="auto"/>
              <w:ind w:left="360"/>
              <w:rPr>
                <w:rFonts w:ascii="Times New Roman" w:eastAsia="Times New Roman" w:hAnsi="Times New Roman" w:cs="Times New Roman"/>
                <w:bCs/>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Sağlık Bakım Hizmetleri Müdürü</w:t>
            </w:r>
          </w:p>
          <w:p w:rsidR="00041DC5" w:rsidRPr="00041DC5" w:rsidRDefault="00041DC5" w:rsidP="00041DC5">
            <w:pPr>
              <w:spacing w:after="0" w:line="240" w:lineRule="auto"/>
              <w:rPr>
                <w:rFonts w:ascii="Times New Roman" w:eastAsia="Times New Roman" w:hAnsi="Times New Roman" w:cs="Times New Roman"/>
                <w:bCs/>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bCs/>
                <w:sz w:val="24"/>
                <w:szCs w:val="24"/>
              </w:rPr>
            </w:pPr>
            <w:r w:rsidRPr="00041DC5">
              <w:rPr>
                <w:rFonts w:ascii="Times New Roman" w:eastAsia="Times New Roman" w:hAnsi="Times New Roman" w:cs="Times New Roman"/>
                <w:bCs/>
                <w:sz w:val="24"/>
                <w:szCs w:val="24"/>
              </w:rPr>
              <w:t>Kadriye Özlem YILMAZ</w:t>
            </w:r>
          </w:p>
          <w:p w:rsidR="00041DC5" w:rsidRPr="00041DC5" w:rsidRDefault="00041DC5" w:rsidP="00041DC5">
            <w:pPr>
              <w:spacing w:after="0" w:line="240" w:lineRule="auto"/>
              <w:rPr>
                <w:rFonts w:ascii="Times New Roman" w:eastAsia="Times New Roman" w:hAnsi="Times New Roman" w:cs="Times New Roman"/>
                <w:bCs/>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4</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 xml:space="preserve">İdari ve </w:t>
            </w:r>
            <w:r w:rsidR="00014782">
              <w:rPr>
                <w:rFonts w:ascii="Times New Roman" w:eastAsia="Times New Roman" w:hAnsi="Times New Roman" w:cs="Times New Roman"/>
                <w:sz w:val="24"/>
                <w:szCs w:val="24"/>
              </w:rPr>
              <w:t>Mali İşler Müdürü</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Nazan ALTUNTAŞ GÖ</w:t>
            </w:r>
            <w:r w:rsidR="001E2A80">
              <w:rPr>
                <w:rFonts w:ascii="Times New Roman" w:eastAsia="Times New Roman" w:hAnsi="Times New Roman" w:cs="Times New Roman"/>
                <w:sz w:val="24"/>
                <w:szCs w:val="24"/>
              </w:rPr>
              <w:t>K</w:t>
            </w:r>
            <w:r w:rsidRPr="00041DC5">
              <w:rPr>
                <w:rFonts w:ascii="Times New Roman" w:eastAsia="Times New Roman" w:hAnsi="Times New Roman" w:cs="Times New Roman"/>
                <w:sz w:val="24"/>
                <w:szCs w:val="24"/>
              </w:rPr>
              <w:t>TÜRK</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5</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Kalite Yönetim Direktörü</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14782" w:rsidP="00041D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Hayrettin TEYFUR</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6</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Üroloji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Mehmet Erhan AYDIN</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7</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Enfeksiyon hastalıkları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Demet ÖKKE</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8</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Dahiliye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14782">
            <w:pPr>
              <w:spacing w:after="0" w:line="240" w:lineRule="auto"/>
              <w:rPr>
                <w:rFonts w:ascii="Times New Roman" w:eastAsia="Times New Roman" w:hAnsi="Times New Roman" w:cs="Times New Roman"/>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9</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KBB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14782">
            <w:pPr>
              <w:spacing w:after="0" w:line="240" w:lineRule="auto"/>
              <w:rPr>
                <w:rFonts w:ascii="Times New Roman" w:eastAsia="Times New Roman" w:hAnsi="Times New Roman" w:cs="Times New Roman"/>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10</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Kardiyoloji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Deniz ÇIRGAMIŞ</w:t>
            </w:r>
          </w:p>
          <w:p w:rsidR="008232B7" w:rsidRPr="00041DC5" w:rsidRDefault="008232B7" w:rsidP="00041DC5">
            <w:pPr>
              <w:spacing w:after="0" w:line="240" w:lineRule="auto"/>
              <w:rPr>
                <w:rFonts w:ascii="Times New Roman" w:eastAsia="Times New Roman" w:hAnsi="Times New Roman" w:cs="Times New Roman"/>
                <w:sz w:val="24"/>
                <w:szCs w:val="24"/>
              </w:rPr>
            </w:pPr>
          </w:p>
        </w:tc>
      </w:tr>
      <w:tr w:rsidR="00041DC5" w:rsidRPr="00041DC5" w:rsidTr="00014782">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11</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Deri ve zührevi hastalıklar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Ufuk KAVUZLU</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615"/>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12</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FTR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Ömer Faruk ÇELİK</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80"/>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13</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Nöroloji</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Mehmet DEMİR</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14</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Ortopedi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14782" w:rsidP="00041D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Eyüp ÇETİNER</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15</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Genel cerrahi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14782" w:rsidP="00041D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İdris AKÇAY</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16</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Pediatri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Melek GÜN</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17</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Laboratuvar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14782">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18</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Radyoloji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Furkan BULUT</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19</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Diş hekimi</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14782">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20</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Anestezi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Betül DENİZLİ</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21</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Acil Tıp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14782" w:rsidP="00041D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Yıldız ONGUN</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22</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Kadın doğum hastalıkları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Kazım Güven ÖZMEN</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23</w:t>
            </w:r>
          </w:p>
          <w:p w:rsidR="00041DC5" w:rsidRPr="00041DC5" w:rsidRDefault="00041DC5" w:rsidP="00041DC5">
            <w:pPr>
              <w:spacing w:after="0" w:line="240" w:lineRule="auto"/>
              <w:ind w:left="360"/>
              <w:rPr>
                <w:rFonts w:ascii="Times New Roman" w:eastAsia="Times New Roman" w:hAnsi="Times New Roman" w:cs="Times New Roman"/>
                <w:sz w:val="24"/>
                <w:szCs w:val="24"/>
              </w:rPr>
            </w:pP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Göz hastalıkları Uzmanı</w:t>
            </w:r>
          </w:p>
          <w:p w:rsidR="00041DC5" w:rsidRPr="00041DC5" w:rsidRDefault="00041DC5" w:rsidP="00041DC5">
            <w:pPr>
              <w:spacing w:after="0" w:line="240" w:lineRule="auto"/>
              <w:rPr>
                <w:rFonts w:ascii="Times New Roman" w:eastAsia="Times New Roman" w:hAnsi="Times New Roman" w:cs="Times New Roman"/>
                <w:sz w:val="24"/>
                <w:szCs w:val="24"/>
              </w:rPr>
            </w:pP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Melike Lider GEZER ÖRMEN</w:t>
            </w:r>
          </w:p>
          <w:p w:rsidR="00041DC5" w:rsidRPr="00041DC5" w:rsidRDefault="00041DC5" w:rsidP="00041DC5">
            <w:pPr>
              <w:spacing w:after="0" w:line="240" w:lineRule="auto"/>
              <w:rPr>
                <w:rFonts w:ascii="Times New Roman" w:eastAsia="Times New Roman" w:hAnsi="Times New Roman" w:cs="Times New Roman"/>
                <w:sz w:val="24"/>
                <w:szCs w:val="24"/>
              </w:rPr>
            </w:pPr>
          </w:p>
        </w:tc>
      </w:tr>
      <w:tr w:rsidR="00041DC5" w:rsidRPr="00041DC5" w:rsidTr="00014782">
        <w:trPr>
          <w:trHeight w:val="494"/>
        </w:trPr>
        <w:tc>
          <w:tcPr>
            <w:tcW w:w="851"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ind w:left="360"/>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24</w:t>
            </w:r>
          </w:p>
        </w:tc>
        <w:tc>
          <w:tcPr>
            <w:tcW w:w="4517"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r w:rsidRPr="00041DC5">
              <w:rPr>
                <w:rFonts w:ascii="Times New Roman" w:eastAsia="Times New Roman" w:hAnsi="Times New Roman" w:cs="Times New Roman"/>
                <w:sz w:val="24"/>
                <w:szCs w:val="24"/>
              </w:rPr>
              <w:t>Göğüs Hastalıkları Uzmanı</w:t>
            </w:r>
          </w:p>
        </w:tc>
        <w:tc>
          <w:tcPr>
            <w:tcW w:w="5409" w:type="dxa"/>
            <w:tcBorders>
              <w:top w:val="single" w:sz="4" w:space="0" w:color="auto"/>
              <w:left w:val="single" w:sz="4" w:space="0" w:color="auto"/>
              <w:bottom w:val="single" w:sz="4" w:space="0" w:color="auto"/>
              <w:right w:val="single" w:sz="4" w:space="0" w:color="auto"/>
            </w:tcBorders>
            <w:shd w:val="clear" w:color="auto" w:fill="FBFBFB"/>
            <w:vAlign w:val="center"/>
          </w:tcPr>
          <w:p w:rsidR="00041DC5" w:rsidRPr="00041DC5" w:rsidRDefault="00041DC5" w:rsidP="00041DC5">
            <w:pPr>
              <w:spacing w:after="0" w:line="240" w:lineRule="auto"/>
              <w:rPr>
                <w:rFonts w:ascii="Times New Roman" w:eastAsia="Times New Roman" w:hAnsi="Times New Roman" w:cs="Times New Roman"/>
                <w:sz w:val="24"/>
                <w:szCs w:val="24"/>
              </w:rPr>
            </w:pPr>
          </w:p>
        </w:tc>
      </w:tr>
    </w:tbl>
    <w:p w:rsidR="00041DC5" w:rsidRPr="00041DC5" w:rsidRDefault="00041DC5" w:rsidP="00041DC5"/>
    <w:p w:rsidR="00EA1281" w:rsidRDefault="00EA1281">
      <w:pPr>
        <w:rPr>
          <w:rFonts w:ascii="Times New Roman" w:hAnsi="Times New Roman" w:cs="Times New Roman"/>
          <w:sz w:val="24"/>
          <w:szCs w:val="24"/>
        </w:rPr>
      </w:pPr>
    </w:p>
    <w:p w:rsidR="001B794C" w:rsidRPr="008D0684" w:rsidRDefault="001B794C">
      <w:pPr>
        <w:rPr>
          <w:rFonts w:ascii="Times New Roman" w:hAnsi="Times New Roman" w:cs="Times New Roman"/>
          <w:sz w:val="24"/>
          <w:szCs w:val="24"/>
        </w:rPr>
      </w:pPr>
    </w:p>
    <w:sectPr w:rsidR="001B794C" w:rsidRPr="008D0684" w:rsidSect="008232B7">
      <w:headerReference w:type="default" r:id="rId10"/>
      <w:pgSz w:w="11906" w:h="16838"/>
      <w:pgMar w:top="142" w:right="1417" w:bottom="0" w:left="1417" w:header="708"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1A0" w:rsidRDefault="003F11A0">
      <w:pPr>
        <w:spacing w:after="0" w:line="240" w:lineRule="auto"/>
      </w:pPr>
      <w:r>
        <w:separator/>
      </w:r>
    </w:p>
  </w:endnote>
  <w:endnote w:type="continuationSeparator" w:id="1">
    <w:p w:rsidR="003F11A0" w:rsidRDefault="003F11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1A0" w:rsidRDefault="003F11A0">
      <w:pPr>
        <w:spacing w:after="0" w:line="240" w:lineRule="auto"/>
      </w:pPr>
      <w:r>
        <w:separator/>
      </w:r>
    </w:p>
  </w:footnote>
  <w:footnote w:type="continuationSeparator" w:id="1">
    <w:p w:rsidR="003F11A0" w:rsidRDefault="003F11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EEF" w:rsidRDefault="000E60C5">
    <w:pPr>
      <w:pStyle w:val="stbilgi"/>
    </w:pPr>
    <w:r>
      <w:rPr>
        <w:noProof/>
      </w:rPr>
      <w:pict>
        <v:shapetype id="_x0000_t202" coordsize="21600,21600" o:spt="202" path="m,l,21600r21600,l21600,xe">
          <v:stroke joinstyle="miter"/>
          <v:path gradientshapeok="t" o:connecttype="rect"/>
        </v:shapetype>
        <v:shape id="Çerçeve1" o:spid="_x0000_s2049" type="#_x0000_t202" style="position:absolute;margin-left:0;margin-top:-42.75pt;width:543.75pt;height:91.5pt;z-index:3;visibility:visible;mso-wrap-distance-left:7.05pt;mso-wrap-distance-right:7.05pt;mso-position-horizontal:center;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" filled="f" stroked="f">
          <v:textbox style="mso-next-textbox:#Çerçeve1;mso-fit-shape-to-text:t" inset="0,0,0,0">
            <w:txbxContent>
              <w:p w:rsidR="005A32B2" w:rsidRDefault="005A32B2"/>
            </w:txbxContent>
          </v:textbox>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16B"/>
    <w:multiLevelType w:val="hybridMultilevel"/>
    <w:tmpl w:val="71F2E55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1E8D3EF5"/>
    <w:multiLevelType w:val="hybridMultilevel"/>
    <w:tmpl w:val="1332ABB6"/>
    <w:lvl w:ilvl="0" w:tplc="041F0001">
      <w:start w:val="1"/>
      <w:numFmt w:val="bullet"/>
      <w:lvlText w:val=""/>
      <w:lvlJc w:val="left"/>
      <w:pPr>
        <w:ind w:left="360" w:hanging="360"/>
      </w:pPr>
      <w:rPr>
        <w:rFonts w:ascii="Symbol" w:hAnsi="Symbol"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1">
      <w:start w:val="1"/>
      <w:numFmt w:val="bullet"/>
      <w:lvlText w:val=""/>
      <w:lvlJc w:val="left"/>
      <w:pPr>
        <w:ind w:left="2880" w:hanging="360"/>
      </w:pPr>
      <w:rPr>
        <w:rFonts w:ascii="Symbol" w:hAnsi="Symbol"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3BA27385"/>
    <w:multiLevelType w:val="hybridMultilevel"/>
    <w:tmpl w:val="A83EC41A"/>
    <w:lvl w:ilvl="0" w:tplc="041F000F">
      <w:start w:val="1"/>
      <w:numFmt w:val="decimal"/>
      <w:lvlText w:val="%1."/>
      <w:lvlJc w:val="left"/>
      <w:pPr>
        <w:ind w:left="36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8052202"/>
    <w:multiLevelType w:val="hybridMultilevel"/>
    <w:tmpl w:val="E16ED7E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ABB1A5E"/>
    <w:multiLevelType w:val="hybridMultilevel"/>
    <w:tmpl w:val="7544237A"/>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5">
    <w:nsid w:val="4B1820D2"/>
    <w:multiLevelType w:val="multilevel"/>
    <w:tmpl w:val="94167C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DA915DD"/>
    <w:multiLevelType w:val="hybridMultilevel"/>
    <w:tmpl w:val="03F05AB4"/>
    <w:lvl w:ilvl="0" w:tplc="041F000B">
      <w:start w:val="1"/>
      <w:numFmt w:val="bullet"/>
      <w:lvlText w:val=""/>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55B7181B"/>
    <w:multiLevelType w:val="hybridMultilevel"/>
    <w:tmpl w:val="37E8294C"/>
    <w:lvl w:ilvl="0" w:tplc="A544CB62">
      <w:start w:val="1"/>
      <w:numFmt w:val="ordinal"/>
      <w:lvlText w:val="5.%1"/>
      <w:lvlJc w:val="righ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6C971C9C"/>
    <w:multiLevelType w:val="hybridMultilevel"/>
    <w:tmpl w:val="E576A1B6"/>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9">
    <w:nsid w:val="71F635FD"/>
    <w:multiLevelType w:val="hybridMultilevel"/>
    <w:tmpl w:val="F47E24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5465161"/>
    <w:multiLevelType w:val="multilevel"/>
    <w:tmpl w:val="6486C6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F1D4076"/>
    <w:multiLevelType w:val="hybridMultilevel"/>
    <w:tmpl w:val="5E46148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8"/>
  </w:num>
  <w:num w:numId="5">
    <w:abstractNumId w:val="6"/>
  </w:num>
  <w:num w:numId="6">
    <w:abstractNumId w:val="0"/>
  </w:num>
  <w:num w:numId="7">
    <w:abstractNumId w:val="3"/>
  </w:num>
  <w:num w:numId="8">
    <w:abstractNumId w:val="2"/>
  </w:num>
  <w:num w:numId="9">
    <w:abstractNumId w:val="7"/>
  </w:num>
  <w:num w:numId="10">
    <w:abstractNumId w:val="1"/>
  </w:num>
  <w:num w:numId="11">
    <w:abstractNumId w:val="9"/>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seFELayout/>
  </w:compat>
  <w:rsids>
    <w:rsidRoot w:val="00C15EEF"/>
    <w:rsid w:val="00014782"/>
    <w:rsid w:val="00041DC5"/>
    <w:rsid w:val="000E1C0B"/>
    <w:rsid w:val="000E60C5"/>
    <w:rsid w:val="00146614"/>
    <w:rsid w:val="001B794C"/>
    <w:rsid w:val="001E2A80"/>
    <w:rsid w:val="001F0D5E"/>
    <w:rsid w:val="00297FFD"/>
    <w:rsid w:val="002A63A0"/>
    <w:rsid w:val="00314941"/>
    <w:rsid w:val="00357F95"/>
    <w:rsid w:val="003F11A0"/>
    <w:rsid w:val="004B2AE7"/>
    <w:rsid w:val="00566DFA"/>
    <w:rsid w:val="00580903"/>
    <w:rsid w:val="005A32B2"/>
    <w:rsid w:val="005B5B1C"/>
    <w:rsid w:val="005E079F"/>
    <w:rsid w:val="005E2B3F"/>
    <w:rsid w:val="00667E54"/>
    <w:rsid w:val="006932E3"/>
    <w:rsid w:val="00695C14"/>
    <w:rsid w:val="00714B4A"/>
    <w:rsid w:val="00791224"/>
    <w:rsid w:val="007D10DF"/>
    <w:rsid w:val="007D5E7D"/>
    <w:rsid w:val="00811C2A"/>
    <w:rsid w:val="00813F76"/>
    <w:rsid w:val="008232B7"/>
    <w:rsid w:val="00854C95"/>
    <w:rsid w:val="00860A4C"/>
    <w:rsid w:val="00865001"/>
    <w:rsid w:val="008D0684"/>
    <w:rsid w:val="00924631"/>
    <w:rsid w:val="00936AF4"/>
    <w:rsid w:val="00942B30"/>
    <w:rsid w:val="009805D7"/>
    <w:rsid w:val="00980E34"/>
    <w:rsid w:val="009A597B"/>
    <w:rsid w:val="009B210A"/>
    <w:rsid w:val="009B4BBE"/>
    <w:rsid w:val="00A1501F"/>
    <w:rsid w:val="00AE7071"/>
    <w:rsid w:val="00B25167"/>
    <w:rsid w:val="00B43B0C"/>
    <w:rsid w:val="00C15EEF"/>
    <w:rsid w:val="00C179A1"/>
    <w:rsid w:val="00C61F38"/>
    <w:rsid w:val="00C9248E"/>
    <w:rsid w:val="00CB6CAF"/>
    <w:rsid w:val="00CD6528"/>
    <w:rsid w:val="00CE0818"/>
    <w:rsid w:val="00CE2144"/>
    <w:rsid w:val="00CE7271"/>
    <w:rsid w:val="00D32289"/>
    <w:rsid w:val="00D6444F"/>
    <w:rsid w:val="00E24DD9"/>
    <w:rsid w:val="00E57419"/>
    <w:rsid w:val="00E6261D"/>
    <w:rsid w:val="00E73058"/>
    <w:rsid w:val="00E824DE"/>
    <w:rsid w:val="00EA1281"/>
    <w:rsid w:val="00EE0599"/>
    <w:rsid w:val="00EE2A14"/>
    <w:rsid w:val="00F62583"/>
    <w:rsid w:val="00F756F1"/>
    <w:rsid w:val="00FC0D1F"/>
    <w:rsid w:val="00FF7A0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E6A"/>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semiHidden/>
    <w:qFormat/>
    <w:rsid w:val="008D4EA0"/>
  </w:style>
  <w:style w:type="character" w:customStyle="1" w:styleId="AltbilgiChar">
    <w:name w:val="Altbilgi Char"/>
    <w:basedOn w:val="VarsaylanParagrafYazTipi"/>
    <w:link w:val="Altbilgi"/>
    <w:uiPriority w:val="99"/>
    <w:qFormat/>
    <w:rsid w:val="008D4EA0"/>
  </w:style>
  <w:style w:type="character" w:customStyle="1" w:styleId="BalonMetniChar">
    <w:name w:val="Balon Metni Char"/>
    <w:basedOn w:val="VarsaylanParagrafYazTipi"/>
    <w:link w:val="BalonMetni"/>
    <w:uiPriority w:val="99"/>
    <w:semiHidden/>
    <w:qFormat/>
    <w:rsid w:val="008D4EA0"/>
    <w:rPr>
      <w:rFonts w:ascii="Tahoma" w:hAnsi="Tahoma" w:cs="Tahoma"/>
      <w:sz w:val="16"/>
      <w:szCs w:val="16"/>
    </w:rPr>
  </w:style>
  <w:style w:type="character" w:styleId="Gl">
    <w:name w:val="Strong"/>
    <w:basedOn w:val="VarsaylanParagrafYazTipi"/>
    <w:uiPriority w:val="22"/>
    <w:qFormat/>
    <w:rsid w:val="00825E41"/>
    <w:rPr>
      <w:b/>
      <w:bCs/>
    </w:rPr>
  </w:style>
  <w:style w:type="character" w:customStyle="1" w:styleId="ListLabel1">
    <w:name w:val="ListLabel 1"/>
    <w:qFormat/>
    <w:rsid w:val="00E57419"/>
    <w:rPr>
      <w:rFonts w:cs="Courier New"/>
    </w:rPr>
  </w:style>
  <w:style w:type="character" w:customStyle="1" w:styleId="ListLabel2">
    <w:name w:val="ListLabel 2"/>
    <w:qFormat/>
    <w:rsid w:val="00E57419"/>
    <w:rPr>
      <w:rFonts w:cs="Courier New"/>
    </w:rPr>
  </w:style>
  <w:style w:type="character" w:customStyle="1" w:styleId="ListLabel3">
    <w:name w:val="ListLabel 3"/>
    <w:qFormat/>
    <w:rsid w:val="00E57419"/>
    <w:rPr>
      <w:rFonts w:cs="Courier New"/>
    </w:rPr>
  </w:style>
  <w:style w:type="character" w:customStyle="1" w:styleId="ListLabel4">
    <w:name w:val="ListLabel 4"/>
    <w:qFormat/>
    <w:rsid w:val="00E57419"/>
    <w:rPr>
      <w:rFonts w:cs="Calibri"/>
    </w:rPr>
  </w:style>
  <w:style w:type="character" w:customStyle="1" w:styleId="ListLabel5">
    <w:name w:val="ListLabel 5"/>
    <w:qFormat/>
    <w:rsid w:val="00E57419"/>
    <w:rPr>
      <w:rFonts w:cs="Courier New"/>
    </w:rPr>
  </w:style>
  <w:style w:type="character" w:customStyle="1" w:styleId="ListLabel6">
    <w:name w:val="ListLabel 6"/>
    <w:qFormat/>
    <w:rsid w:val="00E57419"/>
    <w:rPr>
      <w:rFonts w:cs="Courier New"/>
    </w:rPr>
  </w:style>
  <w:style w:type="character" w:customStyle="1" w:styleId="ListLabel7">
    <w:name w:val="ListLabel 7"/>
    <w:qFormat/>
    <w:rsid w:val="00E57419"/>
    <w:rPr>
      <w:rFonts w:cs="Courier New"/>
    </w:rPr>
  </w:style>
  <w:style w:type="character" w:customStyle="1" w:styleId="ListLabel8">
    <w:name w:val="ListLabel 8"/>
    <w:qFormat/>
    <w:rsid w:val="00E57419"/>
    <w:rPr>
      <w:rFonts w:cs="Courier New"/>
    </w:rPr>
  </w:style>
  <w:style w:type="character" w:customStyle="1" w:styleId="ListLabel9">
    <w:name w:val="ListLabel 9"/>
    <w:qFormat/>
    <w:rsid w:val="00E57419"/>
    <w:rPr>
      <w:rFonts w:cs="Courier New"/>
    </w:rPr>
  </w:style>
  <w:style w:type="character" w:customStyle="1" w:styleId="ListLabel10">
    <w:name w:val="ListLabel 10"/>
    <w:qFormat/>
    <w:rsid w:val="00E57419"/>
    <w:rPr>
      <w:rFonts w:cs="Courier New"/>
    </w:rPr>
  </w:style>
  <w:style w:type="character" w:customStyle="1" w:styleId="ListLabel11">
    <w:name w:val="ListLabel 11"/>
    <w:qFormat/>
    <w:rsid w:val="00E57419"/>
    <w:rPr>
      <w:rFonts w:cs="Courier New"/>
    </w:rPr>
  </w:style>
  <w:style w:type="character" w:customStyle="1" w:styleId="ListLabel12">
    <w:name w:val="ListLabel 12"/>
    <w:qFormat/>
    <w:rsid w:val="00E57419"/>
    <w:rPr>
      <w:rFonts w:cs="Courier New"/>
    </w:rPr>
  </w:style>
  <w:style w:type="character" w:customStyle="1" w:styleId="ListLabel13">
    <w:name w:val="ListLabel 13"/>
    <w:qFormat/>
    <w:rsid w:val="00E57419"/>
    <w:rPr>
      <w:rFonts w:cs="Courier New"/>
    </w:rPr>
  </w:style>
  <w:style w:type="character" w:customStyle="1" w:styleId="ListLabel14">
    <w:name w:val="ListLabel 14"/>
    <w:qFormat/>
    <w:rsid w:val="00E57419"/>
    <w:rPr>
      <w:rFonts w:cs="Courier New"/>
    </w:rPr>
  </w:style>
  <w:style w:type="character" w:customStyle="1" w:styleId="ListLabel15">
    <w:name w:val="ListLabel 15"/>
    <w:qFormat/>
    <w:rsid w:val="00E57419"/>
    <w:rPr>
      <w:rFonts w:cs="Courier New"/>
    </w:rPr>
  </w:style>
  <w:style w:type="character" w:customStyle="1" w:styleId="ListLabel16">
    <w:name w:val="ListLabel 16"/>
    <w:qFormat/>
    <w:rsid w:val="00E57419"/>
    <w:rPr>
      <w:rFonts w:cs="Courier New"/>
    </w:rPr>
  </w:style>
  <w:style w:type="character" w:customStyle="1" w:styleId="ListLabel17">
    <w:name w:val="ListLabel 17"/>
    <w:qFormat/>
    <w:rsid w:val="00E57419"/>
    <w:rPr>
      <w:rFonts w:cs="Courier New"/>
    </w:rPr>
  </w:style>
  <w:style w:type="character" w:customStyle="1" w:styleId="ListLabel18">
    <w:name w:val="ListLabel 18"/>
    <w:qFormat/>
    <w:rsid w:val="00E57419"/>
    <w:rPr>
      <w:rFonts w:cs="Courier New"/>
    </w:rPr>
  </w:style>
  <w:style w:type="character" w:customStyle="1" w:styleId="ListLabel19">
    <w:name w:val="ListLabel 19"/>
    <w:qFormat/>
    <w:rsid w:val="00E57419"/>
    <w:rPr>
      <w:rFonts w:cs="Courier New"/>
    </w:rPr>
  </w:style>
  <w:style w:type="character" w:customStyle="1" w:styleId="ListLabel20">
    <w:name w:val="ListLabel 20"/>
    <w:qFormat/>
    <w:rsid w:val="00E57419"/>
    <w:rPr>
      <w:rFonts w:cs="Courier New"/>
    </w:rPr>
  </w:style>
  <w:style w:type="character" w:customStyle="1" w:styleId="ListLabel21">
    <w:name w:val="ListLabel 21"/>
    <w:qFormat/>
    <w:rsid w:val="00E57419"/>
    <w:rPr>
      <w:rFonts w:cs="Courier New"/>
    </w:rPr>
  </w:style>
  <w:style w:type="character" w:customStyle="1" w:styleId="ListLabel22">
    <w:name w:val="ListLabel 22"/>
    <w:qFormat/>
    <w:rsid w:val="00E57419"/>
    <w:rPr>
      <w:rFonts w:cs="Courier New"/>
    </w:rPr>
  </w:style>
  <w:style w:type="character" w:customStyle="1" w:styleId="ListLabel23">
    <w:name w:val="ListLabel 23"/>
    <w:qFormat/>
    <w:rsid w:val="00E57419"/>
    <w:rPr>
      <w:rFonts w:cs="Courier New"/>
    </w:rPr>
  </w:style>
  <w:style w:type="character" w:customStyle="1" w:styleId="ListLabel24">
    <w:name w:val="ListLabel 24"/>
    <w:qFormat/>
    <w:rsid w:val="00E57419"/>
    <w:rPr>
      <w:rFonts w:cs="Courier New"/>
    </w:rPr>
  </w:style>
  <w:style w:type="character" w:customStyle="1" w:styleId="ListLabel25">
    <w:name w:val="ListLabel 25"/>
    <w:qFormat/>
    <w:rsid w:val="00E57419"/>
    <w:rPr>
      <w:rFonts w:cs="Courier New"/>
    </w:rPr>
  </w:style>
  <w:style w:type="paragraph" w:customStyle="1" w:styleId="Balk">
    <w:name w:val="Başlık"/>
    <w:basedOn w:val="Normal"/>
    <w:next w:val="GvdeMetni"/>
    <w:qFormat/>
    <w:rsid w:val="00E57419"/>
    <w:pPr>
      <w:keepNext/>
      <w:spacing w:before="240" w:after="120"/>
    </w:pPr>
    <w:rPr>
      <w:rFonts w:ascii="Liberation Sans" w:eastAsia="Microsoft YaHei" w:hAnsi="Liberation Sans" w:cs="Lucida Sans"/>
      <w:sz w:val="28"/>
      <w:szCs w:val="28"/>
    </w:rPr>
  </w:style>
  <w:style w:type="paragraph" w:styleId="GvdeMetni">
    <w:name w:val="Body Text"/>
    <w:basedOn w:val="Normal"/>
    <w:rsid w:val="00E57419"/>
    <w:pPr>
      <w:spacing w:after="140" w:line="288" w:lineRule="auto"/>
    </w:pPr>
  </w:style>
  <w:style w:type="paragraph" w:styleId="Liste">
    <w:name w:val="List"/>
    <w:basedOn w:val="GvdeMetni"/>
    <w:rsid w:val="00E57419"/>
    <w:rPr>
      <w:rFonts w:cs="Lucida Sans"/>
    </w:rPr>
  </w:style>
  <w:style w:type="paragraph" w:styleId="ResimYazs">
    <w:name w:val="caption"/>
    <w:basedOn w:val="Normal"/>
    <w:qFormat/>
    <w:rsid w:val="00E57419"/>
    <w:pPr>
      <w:suppressLineNumbers/>
      <w:spacing w:before="120" w:after="120"/>
    </w:pPr>
    <w:rPr>
      <w:rFonts w:cs="Lucida Sans"/>
      <w:i/>
      <w:iCs/>
      <w:sz w:val="24"/>
      <w:szCs w:val="24"/>
    </w:rPr>
  </w:style>
  <w:style w:type="paragraph" w:customStyle="1" w:styleId="Dizin">
    <w:name w:val="Dizin"/>
    <w:basedOn w:val="Normal"/>
    <w:qFormat/>
    <w:rsid w:val="00E57419"/>
    <w:pPr>
      <w:suppressLineNumbers/>
    </w:pPr>
    <w:rPr>
      <w:rFonts w:cs="Lucida Sans"/>
    </w:rPr>
  </w:style>
  <w:style w:type="paragraph" w:styleId="stbilgi">
    <w:name w:val="header"/>
    <w:basedOn w:val="Normal"/>
    <w:link w:val="stbilgiChar1"/>
    <w:uiPriority w:val="99"/>
    <w:unhideWhenUsed/>
    <w:rsid w:val="008D4EA0"/>
    <w:pPr>
      <w:tabs>
        <w:tab w:val="center" w:pos="4536"/>
        <w:tab w:val="right" w:pos="9072"/>
      </w:tabs>
      <w:spacing w:after="0" w:line="240" w:lineRule="auto"/>
    </w:pPr>
  </w:style>
  <w:style w:type="paragraph" w:styleId="Altbilgi">
    <w:name w:val="footer"/>
    <w:basedOn w:val="Normal"/>
    <w:link w:val="AltbilgiChar"/>
    <w:uiPriority w:val="99"/>
    <w:unhideWhenUsed/>
    <w:rsid w:val="008D4EA0"/>
    <w:pPr>
      <w:tabs>
        <w:tab w:val="center" w:pos="4536"/>
        <w:tab w:val="right" w:pos="9072"/>
      </w:tabs>
      <w:spacing w:after="0" w:line="240" w:lineRule="auto"/>
    </w:pPr>
  </w:style>
  <w:style w:type="paragraph" w:styleId="BalonMetni">
    <w:name w:val="Balloon Text"/>
    <w:basedOn w:val="Normal"/>
    <w:link w:val="BalonMetniChar"/>
    <w:uiPriority w:val="99"/>
    <w:semiHidden/>
    <w:unhideWhenUsed/>
    <w:qFormat/>
    <w:rsid w:val="008D4EA0"/>
    <w:pPr>
      <w:spacing w:after="0" w:line="240" w:lineRule="auto"/>
    </w:pPr>
    <w:rPr>
      <w:rFonts w:ascii="Tahoma" w:hAnsi="Tahoma" w:cs="Tahoma"/>
      <w:sz w:val="16"/>
      <w:szCs w:val="16"/>
    </w:rPr>
  </w:style>
  <w:style w:type="paragraph" w:styleId="ListeParagraf">
    <w:name w:val="List Paragraph"/>
    <w:basedOn w:val="Normal"/>
    <w:uiPriority w:val="34"/>
    <w:qFormat/>
    <w:rsid w:val="008D4EA0"/>
    <w:pPr>
      <w:ind w:left="720"/>
      <w:contextualSpacing/>
    </w:pPr>
  </w:style>
  <w:style w:type="paragraph" w:customStyle="1" w:styleId="ereveerii">
    <w:name w:val="Çerçeve İçeriği"/>
    <w:basedOn w:val="Normal"/>
    <w:qFormat/>
    <w:rsid w:val="00E57419"/>
  </w:style>
  <w:style w:type="character" w:customStyle="1" w:styleId="stbilgiChar1">
    <w:name w:val="Üstbilgi Char1"/>
    <w:basedOn w:val="VarsaylanParagrafYazTipi"/>
    <w:link w:val="stbilgi"/>
    <w:uiPriority w:val="99"/>
    <w:rsid w:val="008D0684"/>
  </w:style>
  <w:style w:type="paragraph" w:customStyle="1" w:styleId="Default">
    <w:name w:val="Default"/>
    <w:rsid w:val="00CE0818"/>
    <w:pPr>
      <w:autoSpaceDE w:val="0"/>
      <w:autoSpaceDN w:val="0"/>
      <w:adjustRightInd w:val="0"/>
    </w:pPr>
    <w:rPr>
      <w:rFonts w:ascii="Calibri" w:eastAsiaTheme="minorHAnsi" w:hAnsi="Calibri" w:cs="Calibri"/>
      <w:color w:val="000000"/>
      <w:sz w:val="24"/>
      <w:szCs w:val="24"/>
      <w:lang w:eastAsia="en-US"/>
    </w:rPr>
  </w:style>
  <w:style w:type="paragraph" w:styleId="NormalWeb">
    <w:name w:val="Normal (Web)"/>
    <w:basedOn w:val="Normal"/>
    <w:uiPriority w:val="99"/>
    <w:unhideWhenUsed/>
    <w:rsid w:val="00CE0818"/>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1B79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8891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571BD-24FA-4A5E-9B13-2F5F33E61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486</Words>
  <Characters>2776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kalite03</dc:creator>
  <dc:description/>
  <cp:lastModifiedBy>kalite2</cp:lastModifiedBy>
  <cp:revision>16</cp:revision>
  <cp:lastPrinted>2019-08-07T12:01:00Z</cp:lastPrinted>
  <dcterms:created xsi:type="dcterms:W3CDTF">2018-10-17T06:16:00Z</dcterms:created>
  <dcterms:modified xsi:type="dcterms:W3CDTF">2020-06-04T09:32:00Z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